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BBC64" w14:textId="33F89A8F" w:rsidR="00D87330" w:rsidRDefault="003D7DDD" w:rsidP="00D87330">
      <w:r w:rsidRPr="00C22A17">
        <w:rPr>
          <w:rFonts w:ascii="ＭＳ ゴシック" w:eastAsia="ＭＳ ゴシック" w:hAnsi="ＭＳ ゴシック"/>
          <w:b/>
          <w:noProof/>
          <w:sz w:val="28"/>
        </w:rPr>
        <mc:AlternateContent>
          <mc:Choice Requires="wps">
            <w:drawing>
              <wp:anchor distT="45720" distB="45720" distL="114300" distR="114300" simplePos="0" relativeHeight="251668480" behindDoc="0" locked="0" layoutInCell="1" allowOverlap="1" wp14:anchorId="634E2B2D" wp14:editId="2673A0B0">
                <wp:simplePos x="0" y="0"/>
                <wp:positionH relativeFrom="margin">
                  <wp:align>right</wp:align>
                </wp:positionH>
                <wp:positionV relativeFrom="paragraph">
                  <wp:posOffset>-558165</wp:posOffset>
                </wp:positionV>
                <wp:extent cx="590550" cy="1404620"/>
                <wp:effectExtent l="0" t="0" r="19050" b="10160"/>
                <wp:wrapNone/>
                <wp:docPr id="17487930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1404620"/>
                        </a:xfrm>
                        <a:prstGeom prst="rect">
                          <a:avLst/>
                        </a:prstGeom>
                        <a:solidFill>
                          <a:srgbClr val="FFFFFF"/>
                        </a:solidFill>
                        <a:ln w="9525">
                          <a:solidFill>
                            <a:srgbClr val="000000"/>
                          </a:solidFill>
                          <a:miter lim="800000"/>
                          <a:headEnd/>
                          <a:tailEnd/>
                        </a:ln>
                      </wps:spPr>
                      <wps:txbx>
                        <w:txbxContent>
                          <w:p w14:paraId="0E1D0E58" w14:textId="2E770EE1" w:rsidR="003D7DDD" w:rsidRPr="003D7DDD" w:rsidRDefault="003D7DDD" w:rsidP="003D7DDD">
                            <w:pPr>
                              <w:ind w:firstLineChars="50" w:firstLine="120"/>
                              <w:rPr>
                                <w:rFonts w:ascii="ＭＳ ゴシック" w:eastAsia="ＭＳ ゴシック" w:hAnsi="ＭＳ ゴシック"/>
                                <w:sz w:val="24"/>
                                <w:szCs w:val="28"/>
                              </w:rPr>
                            </w:pPr>
                            <w:r w:rsidRPr="003D7DDD">
                              <w:rPr>
                                <w:rFonts w:ascii="ＭＳ ゴシック" w:eastAsia="ＭＳ ゴシック" w:hAnsi="ＭＳ ゴシック" w:hint="eastAsia"/>
                                <w:sz w:val="24"/>
                                <w:szCs w:val="28"/>
                              </w:rPr>
                              <w:t>資料４</w:t>
                            </w: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4E2B2D" id="_x0000_t202" coordsize="21600,21600" o:spt="202" path="m,l,21600r21600,l21600,xe">
                <v:stroke joinstyle="miter"/>
                <v:path gradientshapeok="t" o:connecttype="rect"/>
              </v:shapetype>
              <v:shape id="テキスト ボックス 2" o:spid="_x0000_s1026" type="#_x0000_t202" style="position:absolute;margin-left:-4.7pt;margin-top:-43.95pt;width:46.5pt;height:110.6pt;z-index:25166848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JDBQIAAA8EAAAOAAAAZHJzL2Uyb0RvYy54bWysU1Fv0zAQfkfiP1h+p0mrddqiptPoKEIa&#10;DGnwAxzHaSxsnzm7Tcav5+y0HRrwgvCDdbbP3919993qZrSGHRQGDa7m81nJmXISWu12Nf/6Zfvm&#10;irMQhWuFAadq/qQCv1m/frUafKUW0INpFTICcaEafM37GH1VFEH2yoowA68cPXaAVkQ64q5oUQyE&#10;bk2xKMvLYgBsPYJUIdDt3fTI1xm/65SMD10XVGSm5pRbzDvmvUl7sV6JaofC91oe0xD/kIUV2lHQ&#10;M9SdiILtUf8GZbVECNDFmQRbQNdpqXINVM28fFHNYy+8yrUQOcGfaQr/D1Z+Ojz6z8ji+BZGamAu&#10;Ivh7kN8Cc7DphdupW0QYeiVaCjxPlBWDD9Xxa6I6VCGBNMNHaKnJYh8hA40d2sQK1ckInRrwdCZd&#10;jZFJulxel8slvUh6ml+UF5eL3JVCVKffHkN8r8CyZNQcqakZXRzuQ0zZiOrkkoIFMLrdamPyAXfN&#10;xiA7CBLANq9cwAs349hQ8+vlYjkR8FeIMq8/QVgdSclG25pfnZ1ElWh759qssyi0mWxK2bgjj4m6&#10;icQ4NiM5Jj4baJ+IUYRJsTRhZPSAPzgbSK01D9/3AhVn5oOjriRpnww8Gc3JEE7S15pHziZzE/MI&#10;ZIL8LXVrqzORz5GPuZHqMr/HCUmy/vWcvZ7neP0TAAD//wMAUEsDBBQABgAIAAAAIQDhgGdg2wAA&#10;AAcBAAAPAAAAZHJzL2Rvd25yZXYueG1sTI+xTsNADIZ3JN7hZCS29kIjQRNyqRAIsbBQOjC6OTdJ&#10;yflC7pomb4+Z6Gj/vz5/LjaT69RIQ2g9G7hbJqCIK29brg3sPl8Xa1AhIlvsPJOBmQJsyuurAnPr&#10;z/xB4zbWSiAccjTQxNjnWoeqIYdh6XtiyQ5+cBhlHGptBzwL3HV6lST32mHLcqHBnp4bqr63JyeU&#10;3XTQP8fj13uzml+y6k3POI7G3N5MT4+gIk3xvwx/+qIOpTjt/YltUJ0BeSQaWKwfMlASZ6ks9lJL&#10;0xR0WehL//IXAAD//wMAUEsBAi0AFAAGAAgAAAAhALaDOJL+AAAA4QEAABMAAAAAAAAAAAAAAAAA&#10;AAAAAFtDb250ZW50X1R5cGVzXS54bWxQSwECLQAUAAYACAAAACEAOP0h/9YAAACUAQAACwAAAAAA&#10;AAAAAAAAAAAvAQAAX3JlbHMvLnJlbHNQSwECLQAUAAYACAAAACEA1n1CQwUCAAAPBAAADgAAAAAA&#10;AAAAAAAAAAAuAgAAZHJzL2Uyb0RvYy54bWxQSwECLQAUAAYACAAAACEA4YBnYNsAAAAHAQAADwAA&#10;AAAAAAAAAAAAAABfBAAAZHJzL2Rvd25yZXYueG1sUEsFBgAAAAAEAAQA8wAAAGcFAAAAAA==&#10;">
                <v:textbox style="mso-fit-shape-to-text:t" inset="0,0,0,0">
                  <w:txbxContent>
                    <w:p w14:paraId="0E1D0E58" w14:textId="2E770EE1" w:rsidR="003D7DDD" w:rsidRPr="003D7DDD" w:rsidRDefault="003D7DDD" w:rsidP="003D7DDD">
                      <w:pPr>
                        <w:ind w:firstLineChars="50" w:firstLine="120"/>
                        <w:rPr>
                          <w:rFonts w:ascii="ＭＳ ゴシック" w:eastAsia="ＭＳ ゴシック" w:hAnsi="ＭＳ ゴシック"/>
                          <w:sz w:val="24"/>
                          <w:szCs w:val="28"/>
                        </w:rPr>
                      </w:pPr>
                      <w:r w:rsidRPr="003D7DDD">
                        <w:rPr>
                          <w:rFonts w:ascii="ＭＳ ゴシック" w:eastAsia="ＭＳ ゴシック" w:hAnsi="ＭＳ ゴシック" w:hint="eastAsia"/>
                          <w:sz w:val="24"/>
                          <w:szCs w:val="28"/>
                        </w:rPr>
                        <w:t>資料４</w:t>
                      </w:r>
                    </w:p>
                  </w:txbxContent>
                </v:textbox>
                <w10:wrap anchorx="margin"/>
              </v:shape>
            </w:pict>
          </mc:Fallback>
        </mc:AlternateContent>
      </w:r>
    </w:p>
    <w:p w14:paraId="330FA47B" w14:textId="77777777" w:rsidR="00D87330" w:rsidRDefault="00D87330" w:rsidP="00D87330"/>
    <w:p w14:paraId="16E09101" w14:textId="77777777" w:rsidR="00D87330" w:rsidRDefault="00D87330" w:rsidP="00D87330"/>
    <w:p w14:paraId="4A01DA08" w14:textId="77777777" w:rsidR="00D87330" w:rsidRDefault="00D87330" w:rsidP="00D87330"/>
    <w:p w14:paraId="260FE470" w14:textId="77777777" w:rsidR="00D87330" w:rsidRDefault="00D87330" w:rsidP="00D87330"/>
    <w:p w14:paraId="11FBCA88" w14:textId="77777777" w:rsidR="00D87330" w:rsidRDefault="00D87330" w:rsidP="00D87330"/>
    <w:p w14:paraId="1E22F0EE" w14:textId="5D960038" w:rsidR="00D87330" w:rsidRDefault="00D87330" w:rsidP="00780139">
      <w:pPr>
        <w:jc w:val="center"/>
        <w:rPr>
          <w:rFonts w:ascii="ＭＳ ゴシック" w:eastAsia="ＭＳ ゴシック" w:hAnsi="ＭＳ ゴシック"/>
          <w:sz w:val="36"/>
          <w:szCs w:val="36"/>
        </w:rPr>
      </w:pPr>
      <w:r w:rsidRPr="00D87330">
        <w:rPr>
          <w:rFonts w:ascii="ＭＳ ゴシック" w:eastAsia="ＭＳ ゴシック" w:hAnsi="ＭＳ ゴシック" w:hint="eastAsia"/>
          <w:sz w:val="36"/>
          <w:szCs w:val="36"/>
        </w:rPr>
        <w:t>インフラトレーニングセンター基本計画</w:t>
      </w:r>
      <w:r w:rsidR="00780139">
        <w:rPr>
          <w:rFonts w:ascii="ＭＳ ゴシック" w:eastAsia="ＭＳ ゴシック" w:hAnsi="ＭＳ ゴシック" w:hint="eastAsia"/>
          <w:sz w:val="36"/>
          <w:szCs w:val="36"/>
        </w:rPr>
        <w:t>（案）</w:t>
      </w:r>
    </w:p>
    <w:p w14:paraId="6CB0C327" w14:textId="77777777" w:rsidR="00D87330" w:rsidRDefault="00D87330" w:rsidP="00D87330">
      <w:pPr>
        <w:rPr>
          <w:rFonts w:ascii="ＭＳ ゴシック" w:eastAsia="ＭＳ ゴシック" w:hAnsi="ＭＳ ゴシック"/>
          <w:sz w:val="36"/>
          <w:szCs w:val="36"/>
        </w:rPr>
      </w:pPr>
    </w:p>
    <w:p w14:paraId="0BF5589D" w14:textId="77777777" w:rsidR="00D87330" w:rsidRDefault="00D87330" w:rsidP="00D87330">
      <w:pPr>
        <w:rPr>
          <w:rFonts w:ascii="ＭＳ ゴシック" w:eastAsia="ＭＳ ゴシック" w:hAnsi="ＭＳ ゴシック"/>
          <w:sz w:val="36"/>
          <w:szCs w:val="36"/>
        </w:rPr>
      </w:pPr>
    </w:p>
    <w:p w14:paraId="06573391" w14:textId="77777777" w:rsidR="00D87330" w:rsidRDefault="00D87330" w:rsidP="00D87330">
      <w:pPr>
        <w:rPr>
          <w:rFonts w:ascii="ＭＳ ゴシック" w:eastAsia="ＭＳ ゴシック" w:hAnsi="ＭＳ ゴシック"/>
          <w:sz w:val="36"/>
          <w:szCs w:val="36"/>
        </w:rPr>
      </w:pPr>
    </w:p>
    <w:p w14:paraId="7AA20F5D" w14:textId="77777777" w:rsidR="00D87330" w:rsidRDefault="00D87330" w:rsidP="00D87330">
      <w:pPr>
        <w:rPr>
          <w:rFonts w:ascii="ＭＳ ゴシック" w:eastAsia="ＭＳ ゴシック" w:hAnsi="ＭＳ ゴシック"/>
          <w:sz w:val="36"/>
          <w:szCs w:val="36"/>
        </w:rPr>
      </w:pPr>
    </w:p>
    <w:p w14:paraId="1153866B" w14:textId="77777777" w:rsidR="00D87330" w:rsidRDefault="00D87330" w:rsidP="00D87330">
      <w:pPr>
        <w:rPr>
          <w:rFonts w:ascii="ＭＳ ゴシック" w:eastAsia="ＭＳ ゴシック" w:hAnsi="ＭＳ ゴシック"/>
          <w:sz w:val="36"/>
          <w:szCs w:val="36"/>
        </w:rPr>
      </w:pPr>
    </w:p>
    <w:p w14:paraId="78283C2A" w14:textId="77777777" w:rsidR="00D87330" w:rsidRDefault="00D87330" w:rsidP="00D87330">
      <w:pPr>
        <w:rPr>
          <w:rFonts w:ascii="ＭＳ ゴシック" w:eastAsia="ＭＳ ゴシック" w:hAnsi="ＭＳ ゴシック"/>
          <w:sz w:val="36"/>
          <w:szCs w:val="36"/>
        </w:rPr>
      </w:pPr>
    </w:p>
    <w:p w14:paraId="1B3D5D09" w14:textId="77777777" w:rsidR="00D87330" w:rsidRDefault="00D87330" w:rsidP="00D87330">
      <w:pPr>
        <w:rPr>
          <w:rFonts w:ascii="ＭＳ ゴシック" w:eastAsia="ＭＳ ゴシック" w:hAnsi="ＭＳ ゴシック"/>
          <w:sz w:val="36"/>
          <w:szCs w:val="36"/>
        </w:rPr>
      </w:pPr>
    </w:p>
    <w:p w14:paraId="1A5FF25C" w14:textId="77777777" w:rsidR="00D87330" w:rsidRDefault="00D87330" w:rsidP="00D87330">
      <w:pPr>
        <w:rPr>
          <w:rFonts w:ascii="ＭＳ ゴシック" w:eastAsia="ＭＳ ゴシック" w:hAnsi="ＭＳ ゴシック"/>
          <w:sz w:val="36"/>
          <w:szCs w:val="36"/>
        </w:rPr>
      </w:pPr>
    </w:p>
    <w:p w14:paraId="7C7188FF" w14:textId="77777777" w:rsidR="00D87330" w:rsidRDefault="00D87330" w:rsidP="00D87330">
      <w:pPr>
        <w:rPr>
          <w:rFonts w:ascii="ＭＳ ゴシック" w:eastAsia="ＭＳ ゴシック" w:hAnsi="ＭＳ ゴシック"/>
          <w:sz w:val="36"/>
          <w:szCs w:val="36"/>
        </w:rPr>
      </w:pPr>
    </w:p>
    <w:p w14:paraId="16546479" w14:textId="61719EBD" w:rsidR="00D87330" w:rsidRDefault="00D87330" w:rsidP="00D87330">
      <w:pPr>
        <w:jc w:val="center"/>
        <w:rPr>
          <w:rFonts w:ascii="ＭＳ ゴシック" w:eastAsia="ＭＳ ゴシック" w:hAnsi="ＭＳ ゴシック"/>
          <w:sz w:val="36"/>
          <w:szCs w:val="36"/>
        </w:rPr>
      </w:pPr>
      <w:r>
        <w:rPr>
          <w:rFonts w:ascii="ＭＳ ゴシック" w:eastAsia="ＭＳ ゴシック" w:hAnsi="ＭＳ ゴシック" w:hint="eastAsia"/>
          <w:sz w:val="36"/>
          <w:szCs w:val="36"/>
        </w:rPr>
        <w:t>令和</w:t>
      </w:r>
      <w:r w:rsidR="00472E51">
        <w:rPr>
          <w:rFonts w:ascii="ＭＳ ゴシック" w:eastAsia="ＭＳ ゴシック" w:hAnsi="ＭＳ ゴシック" w:hint="eastAsia"/>
          <w:sz w:val="36"/>
          <w:szCs w:val="36"/>
        </w:rPr>
        <w:t>●</w:t>
      </w:r>
      <w:r>
        <w:rPr>
          <w:rFonts w:ascii="ＭＳ ゴシック" w:eastAsia="ＭＳ ゴシック" w:hAnsi="ＭＳ ゴシック" w:hint="eastAsia"/>
          <w:sz w:val="36"/>
          <w:szCs w:val="36"/>
        </w:rPr>
        <w:t>年●月</w:t>
      </w:r>
    </w:p>
    <w:p w14:paraId="7F244988" w14:textId="77777777" w:rsidR="00D87330" w:rsidRDefault="00D87330" w:rsidP="00D87330">
      <w:pPr>
        <w:rPr>
          <w:rFonts w:ascii="ＭＳ ゴシック" w:eastAsia="ＭＳ ゴシック" w:hAnsi="ＭＳ ゴシック"/>
          <w:sz w:val="36"/>
          <w:szCs w:val="36"/>
        </w:rPr>
      </w:pPr>
    </w:p>
    <w:p w14:paraId="7C8BBD2E" w14:textId="77777777" w:rsidR="00D87330" w:rsidRDefault="00D87330" w:rsidP="00D87330">
      <w:pPr>
        <w:rPr>
          <w:rFonts w:ascii="ＭＳ ゴシック" w:eastAsia="ＭＳ ゴシック" w:hAnsi="ＭＳ ゴシック"/>
          <w:sz w:val="36"/>
          <w:szCs w:val="36"/>
        </w:rPr>
      </w:pPr>
    </w:p>
    <w:p w14:paraId="5C2EBF94" w14:textId="77777777" w:rsidR="00D87330" w:rsidRDefault="00D87330" w:rsidP="00D87330">
      <w:pPr>
        <w:rPr>
          <w:rFonts w:ascii="ＭＳ ゴシック" w:eastAsia="ＭＳ ゴシック" w:hAnsi="ＭＳ ゴシック"/>
          <w:sz w:val="36"/>
          <w:szCs w:val="36"/>
        </w:rPr>
      </w:pPr>
    </w:p>
    <w:p w14:paraId="4DCFFF9A" w14:textId="77777777" w:rsidR="00D87330" w:rsidRDefault="00D87330" w:rsidP="00D87330">
      <w:pPr>
        <w:rPr>
          <w:rFonts w:ascii="ＭＳ ゴシック" w:eastAsia="ＭＳ ゴシック" w:hAnsi="ＭＳ ゴシック"/>
          <w:sz w:val="36"/>
          <w:szCs w:val="36"/>
        </w:rPr>
      </w:pPr>
    </w:p>
    <w:p w14:paraId="3C70F7E4" w14:textId="77777777" w:rsidR="00D87330" w:rsidRDefault="00D87330" w:rsidP="00D87330"/>
    <w:p w14:paraId="3F8DA71D" w14:textId="77777777" w:rsidR="00D87330" w:rsidRPr="00D87330" w:rsidRDefault="00D87330" w:rsidP="0014657C">
      <w:pPr>
        <w:jc w:val="center"/>
        <w:rPr>
          <w:rFonts w:ascii="ＭＳ ゴシック" w:eastAsia="ＭＳ ゴシック" w:hAnsi="ＭＳ ゴシック"/>
          <w:sz w:val="36"/>
          <w:szCs w:val="36"/>
        </w:rPr>
      </w:pPr>
      <w:r w:rsidRPr="00D87330">
        <w:rPr>
          <w:rFonts w:ascii="ＭＳ ゴシック" w:eastAsia="ＭＳ ゴシック" w:hAnsi="ＭＳ ゴシック" w:hint="eastAsia"/>
          <w:sz w:val="36"/>
          <w:szCs w:val="36"/>
        </w:rPr>
        <w:t>目次</w:t>
      </w:r>
    </w:p>
    <w:p w14:paraId="3850DA27" w14:textId="4A3E7B7D" w:rsidR="00D87330" w:rsidRPr="0039457B" w:rsidRDefault="00D87330" w:rsidP="00D87330">
      <w:pPr>
        <w:rPr>
          <w:rFonts w:ascii="ＭＳ ゴシック" w:eastAsia="ＭＳ ゴシック" w:hAnsi="ＭＳ ゴシック"/>
          <w:sz w:val="28"/>
          <w:szCs w:val="28"/>
        </w:rPr>
      </w:pPr>
      <w:r w:rsidRPr="00D87330">
        <w:rPr>
          <w:rFonts w:ascii="ＭＳ ゴシック" w:eastAsia="ＭＳ ゴシック" w:hAnsi="ＭＳ ゴシック" w:hint="eastAsia"/>
          <w:sz w:val="36"/>
          <w:szCs w:val="36"/>
        </w:rPr>
        <w:t xml:space="preserve">　　</w:t>
      </w:r>
      <w:r w:rsidRPr="0039457B">
        <w:rPr>
          <w:rFonts w:ascii="ＭＳ ゴシック" w:eastAsia="ＭＳ ゴシック" w:hAnsi="ＭＳ ゴシック" w:hint="eastAsia"/>
          <w:sz w:val="28"/>
          <w:szCs w:val="28"/>
        </w:rPr>
        <w:t xml:space="preserve">　</w:t>
      </w:r>
    </w:p>
    <w:p w14:paraId="050315C3" w14:textId="20D2F70B" w:rsidR="00D87330" w:rsidRPr="004C7105" w:rsidRDefault="00096A78" w:rsidP="0014657C">
      <w:pPr>
        <w:rPr>
          <w:rFonts w:ascii="ＭＳ ゴシック" w:eastAsia="ＭＳ ゴシック" w:hAnsi="ＭＳ ゴシック"/>
          <w:sz w:val="28"/>
          <w:szCs w:val="28"/>
        </w:rPr>
      </w:pPr>
      <w:r w:rsidRPr="00096A78">
        <w:rPr>
          <w:rFonts w:ascii="ＭＳ ゴシック" w:eastAsia="ＭＳ ゴシック" w:hAnsi="ＭＳ ゴシック"/>
          <w:noProof/>
          <w:sz w:val="28"/>
          <w:szCs w:val="28"/>
        </w:rPr>
        <mc:AlternateContent>
          <mc:Choice Requires="wps">
            <w:drawing>
              <wp:anchor distT="45720" distB="45720" distL="114300" distR="114300" simplePos="0" relativeHeight="251661312" behindDoc="0" locked="0" layoutInCell="1" allowOverlap="1" wp14:anchorId="139AF3E2" wp14:editId="697FD605">
                <wp:simplePos x="0" y="0"/>
                <wp:positionH relativeFrom="column">
                  <wp:posOffset>-413385</wp:posOffset>
                </wp:positionH>
                <wp:positionV relativeFrom="paragraph">
                  <wp:posOffset>539750</wp:posOffset>
                </wp:positionV>
                <wp:extent cx="99060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1404620"/>
                        </a:xfrm>
                        <a:prstGeom prst="rect">
                          <a:avLst/>
                        </a:prstGeom>
                        <a:solidFill>
                          <a:srgbClr val="FFFFFF"/>
                        </a:solidFill>
                        <a:ln w="9525">
                          <a:noFill/>
                          <a:miter lim="800000"/>
                          <a:headEnd/>
                          <a:tailEnd/>
                        </a:ln>
                      </wps:spPr>
                      <wps:txbx>
                        <w:txbxContent>
                          <w:p w14:paraId="0B1502E1" w14:textId="287F3B80" w:rsidR="00096A78" w:rsidRPr="00096A78" w:rsidRDefault="00096A78" w:rsidP="00096A78">
                            <w:pPr>
                              <w:jc w:val="center"/>
                              <w:rPr>
                                <w:rFonts w:ascii="ＭＳ ゴシック" w:eastAsia="ＭＳ ゴシック" w:hAnsi="ＭＳ ゴシック"/>
                                <w:color w:val="FF0000"/>
                                <w:sz w:val="24"/>
                                <w:szCs w:val="32"/>
                              </w:rPr>
                            </w:pPr>
                            <w:r w:rsidRPr="00096A78">
                              <w:rPr>
                                <w:rFonts w:ascii="ＭＳ ゴシック" w:eastAsia="ＭＳ ゴシック" w:hAnsi="ＭＳ ゴシック" w:hint="eastAsia"/>
                                <w:color w:val="FF0000"/>
                                <w:sz w:val="24"/>
                                <w:szCs w:val="32"/>
                              </w:rPr>
                              <w:t>今回委員会</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9AF3E2" id="_x0000_s1027" type="#_x0000_t202" style="position:absolute;margin-left:-32.55pt;margin-top:42.5pt;width:7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Kx8DwIAAP0DAAAOAAAAZHJzL2Uyb0RvYy54bWysk8GO0zAQhu9IvIPlO01atWUbNV0tXYqQ&#10;lgVp4QFcx2ksHI8Zu03K0zN2st1quSFysOyM/Xvmm9/r27417KTQa7Aln05yzpSVUGl7KPmP77t3&#10;N5z5IGwlDFhV8rPy/Hbz9s26c4WaQQOmUshIxPqicyVvQnBFlnnZqFb4CThlKVgDtiLQEg9ZhaIj&#10;9dZkszxfZh1g5RCk8p7+3g9Bvkn6da1k+FrXXgVmSk65hTRiGvdxzDZrURxQuEbLMQ3xD1m0Qlu6&#10;9CJ1L4JgR9R/SbVaIniow0RCm0Fda6lSDVTNNH9VzVMjnEq1EBzvLpj8/5OVj6cn9w1Z6D9ATw1M&#10;RXj3APKnZxa2jbAHdYcIXaNERRdPI7Ksc74Yj0bUvvBRZN99gYqaLI4BklBfYxupUJ2M1KkB5wt0&#10;1Qcm6edqlS9zikgKTef5fDlLXclE8XzaoQ+fFLQsTkqO1NSkLk4PPsRsRPG8JV7mwehqp41JCzzs&#10;twbZSZABdulLBbzaZizrKJXFbJGULcTzyRutDmRQo9uS3+TxGywTaXy0VdoShDbDnDIxdsQTiQxs&#10;Qr/vma5GdpHWHqoz8UIY/EjvhyYN4G/OOvJiyf2vo0DFmflsiflqOp9H86bFfPGeCDG8juyvI8JK&#10;kip54GyYbkMyfMLh7qg3O52wvWQypkweSzTH9xBNfL1Ou15e7eYPAAAA//8DAFBLAwQUAAYACAAA&#10;ACEAfCgqA98AAAAJAQAADwAAAGRycy9kb3ducmV2LnhtbEyPy07DMBBF90j8gzVI7Fq7RYnaEKeq&#10;qNiwQKJFgqUbT+IIPyLbTcPfM6xgOZqje8+td7OzbMKYhuAlrJYCGPo26MH3Et5Pz4sNsJSV18oG&#10;jxK+McGuub2pVaXD1b/hdMw9oxCfKiXB5DxWnKfWoFNpGUb09OtCdCrTGXuuo7pSuLN8LUTJnRo8&#10;NRg14pPB9ut4cRI+nBn0Ib5+dtpOh5duX4xzHKW8v5v3j8AyzvkPhl99UoeGnM7h4nViVsKiLFaE&#10;StgUtImArdgCO0t4EOUaeFPz/wuaHwAAAP//AwBQSwECLQAUAAYACAAAACEAtoM4kv4AAADhAQAA&#10;EwAAAAAAAAAAAAAAAAAAAAAAW0NvbnRlbnRfVHlwZXNdLnhtbFBLAQItABQABgAIAAAAIQA4/SH/&#10;1gAAAJQBAAALAAAAAAAAAAAAAAAAAC8BAABfcmVscy8ucmVsc1BLAQItABQABgAIAAAAIQCp3Kx8&#10;DwIAAP0DAAAOAAAAAAAAAAAAAAAAAC4CAABkcnMvZTJvRG9jLnhtbFBLAQItABQABgAIAAAAIQB8&#10;KCoD3wAAAAkBAAAPAAAAAAAAAAAAAAAAAGkEAABkcnMvZG93bnJldi54bWxQSwUGAAAAAAQABADz&#10;AAAAdQUAAAAA&#10;" stroked="f">
                <v:textbox style="mso-fit-shape-to-text:t">
                  <w:txbxContent>
                    <w:p w14:paraId="0B1502E1" w14:textId="287F3B80" w:rsidR="00096A78" w:rsidRPr="00096A78" w:rsidRDefault="00096A78" w:rsidP="00096A78">
                      <w:pPr>
                        <w:jc w:val="center"/>
                        <w:rPr>
                          <w:rFonts w:ascii="ＭＳ ゴシック" w:eastAsia="ＭＳ ゴシック" w:hAnsi="ＭＳ ゴシック"/>
                          <w:color w:val="FF0000"/>
                          <w:sz w:val="24"/>
                          <w:szCs w:val="32"/>
                        </w:rPr>
                      </w:pPr>
                      <w:r w:rsidRPr="00096A78">
                        <w:rPr>
                          <w:rFonts w:ascii="ＭＳ ゴシック" w:eastAsia="ＭＳ ゴシック" w:hAnsi="ＭＳ ゴシック" w:hint="eastAsia"/>
                          <w:color w:val="FF0000"/>
                          <w:sz w:val="24"/>
                          <w:szCs w:val="32"/>
                        </w:rPr>
                        <w:t>今回委員会</w:t>
                      </w:r>
                    </w:p>
                  </w:txbxContent>
                </v:textbox>
              </v:shape>
            </w:pict>
          </mc:Fallback>
        </mc:AlternateContent>
      </w:r>
      <w:r>
        <w:rPr>
          <w:rFonts w:ascii="ＭＳ ゴシック" w:eastAsia="ＭＳ ゴシック" w:hAnsi="ＭＳ ゴシック" w:hint="eastAsia"/>
          <w:noProof/>
          <w:sz w:val="28"/>
          <w:szCs w:val="28"/>
        </w:rPr>
        <mc:AlternateContent>
          <mc:Choice Requires="wps">
            <w:drawing>
              <wp:anchor distT="0" distB="0" distL="114300" distR="114300" simplePos="0" relativeHeight="251659264" behindDoc="0" locked="0" layoutInCell="1" allowOverlap="1" wp14:anchorId="238998CF" wp14:editId="1DFDD44C">
                <wp:simplePos x="0" y="0"/>
                <wp:positionH relativeFrom="column">
                  <wp:posOffset>643890</wp:posOffset>
                </wp:positionH>
                <wp:positionV relativeFrom="paragraph">
                  <wp:posOffset>82550</wp:posOffset>
                </wp:positionV>
                <wp:extent cx="4048125" cy="1257300"/>
                <wp:effectExtent l="0" t="0" r="28575" b="19050"/>
                <wp:wrapNone/>
                <wp:docPr id="1732345013" name="正方形/長方形 1"/>
                <wp:cNvGraphicFramePr/>
                <a:graphic xmlns:a="http://schemas.openxmlformats.org/drawingml/2006/main">
                  <a:graphicData uri="http://schemas.microsoft.com/office/word/2010/wordprocessingShape">
                    <wps:wsp>
                      <wps:cNvSpPr/>
                      <wps:spPr>
                        <a:xfrm>
                          <a:off x="0" y="0"/>
                          <a:ext cx="4048125" cy="125730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8492E1" id="正方形/長方形 1" o:spid="_x0000_s1026" style="position:absolute;margin-left:50.7pt;margin-top:6.5pt;width:318.75pt;height:9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jOfgAIAAGAFAAAOAAAAZHJzL2Uyb0RvYy54bWysVMFu2zAMvQ/YPwi6r7azdO2COkXQIsOA&#10;oi3aDj0rshQbkEWNUuJkXz9KdpygK3YYloNDiuQj+UTq6nrXGrZV6BuwJS/Ocs6UlVA1dl3yHy/L&#10;T5ec+SBsJQxYVfK98vx6/vHDVedmagI1mEohIxDrZ50reR2Cm2WZl7VqhT8DpywZNWArAqm4zioU&#10;HaG3Jpvk+ZesA6wcglTe0+ltb+TzhK+1kuFBa68CMyWn2kL6Yvqu4jebX4nZGoWrGzmUIf6hilY0&#10;lpKOULciCLbB5g+otpEIHnQ4k9BmoHUjVeqBuinyN90818Kp1AuR491Ik/9/sPJ+++wekWjonJ95&#10;EmMXO41t/Kf62C6RtR/JUrvAJB1O8+llMTnnTJKNhIvPeaIzO4Y79OGbgpZFoeRIt5FIEts7Hygl&#10;uR5cYjYLy8aYdCPGxgMPpqniWVJwvboxyLaCrnK5zOkXb48wTtxIi6HZsZkkhb1REcPYJ6VZU1H5&#10;k1RJmjM1wgoplQ1Fb6pFpfpsxflJsjiZMSKlToARWVOVI/YAcPDsQQ7Yfc2DfwxVaUzH4PxvhfXB&#10;Y0TKDDaMwW1jAd8DMNTVkLn3P5DUUxNZWkG1f0SG0C+Jd3LZ0L3dCR8eBdJW0P7QpocH+mgDXclh&#10;kDirAX+9dx79aVjJyllHW1Zy/3MjUHFmvlsa46/FdBrXMinT84sJKXhqWZ1a7Ka9Abr9gt4UJ5MY&#10;/YM5iBqhfaUHYRGzkklYSblLLgMelJvQbz89KVItFsmNVtGJcGefnYzgkdU4ly+7V4FuGN5Ac38P&#10;h40Uszcz3PvGSAuLTQDdpAE/8jrwTWucBmd4cuI7caonr+PDOP8NAAD//wMAUEsDBBQABgAIAAAA&#10;IQCahfsi3gAAAAoBAAAPAAAAZHJzL2Rvd25yZXYueG1sTI/LTsMwEEX3SPyDNUjsqB0XkRDiVICE&#10;EKgLKLB342kS1Y8odpPw9wwr2M3VHN1HtVmcZROOsQ9eQbYSwNA3wfS+VfD58XRVAItJe6Nt8Kjg&#10;GyNs6vOzSpcmzP4dp11qGZn4WGoFXUpDyXlsOnQ6rsKAnn6HMDqdSI4tN6OeydxZLoW44U73nhI6&#10;PeBjh81xd3IK3sLxwO2XlK/5w7PMX1wxt9NWqcuL5f4OWMIl/cHwW5+qQ02d9uHkTWSWtMiuCaVj&#10;TZsIyNfFLbC9ApllAnhd8f8T6h8AAAD//wMAUEsBAi0AFAAGAAgAAAAhALaDOJL+AAAA4QEAABMA&#10;AAAAAAAAAAAAAAAAAAAAAFtDb250ZW50X1R5cGVzXS54bWxQSwECLQAUAAYACAAAACEAOP0h/9YA&#10;AACUAQAACwAAAAAAAAAAAAAAAAAvAQAAX3JlbHMvLnJlbHNQSwECLQAUAAYACAAAACEAoLYzn4AC&#10;AABgBQAADgAAAAAAAAAAAAAAAAAuAgAAZHJzL2Uyb0RvYy54bWxQSwECLQAUAAYACAAAACEAmoX7&#10;It4AAAAKAQAADwAAAAAAAAAAAAAAAADaBAAAZHJzL2Rvd25yZXYueG1sUEsFBgAAAAAEAAQA8wAA&#10;AOUFAAAAAA==&#10;" filled="f" strokecolor="red" strokeweight="1.5pt"/>
            </w:pict>
          </mc:Fallback>
        </mc:AlternateContent>
      </w:r>
      <w:r w:rsidR="00D87330" w:rsidRPr="0039457B">
        <w:rPr>
          <w:rFonts w:ascii="ＭＳ ゴシック" w:eastAsia="ＭＳ ゴシック" w:hAnsi="ＭＳ ゴシック" w:hint="eastAsia"/>
          <w:sz w:val="28"/>
          <w:szCs w:val="28"/>
        </w:rPr>
        <w:t xml:space="preserve">　　　　１．</w:t>
      </w:r>
      <w:r w:rsidR="0014657C" w:rsidRPr="0039457B">
        <w:rPr>
          <w:rFonts w:ascii="ＭＳ ゴシック" w:eastAsia="ＭＳ ゴシック" w:hAnsi="ＭＳ ゴシック" w:hint="eastAsia"/>
          <w:sz w:val="28"/>
          <w:szCs w:val="28"/>
        </w:rPr>
        <w:t>基本計画の位置づけ</w:t>
      </w:r>
      <w:r w:rsidR="00472E51" w:rsidRPr="004C7105">
        <w:rPr>
          <w:rFonts w:ascii="ＭＳ ゴシック" w:eastAsia="ＭＳ ゴシック" w:hAnsi="ＭＳ ゴシック" w:hint="eastAsia"/>
          <w:bCs/>
          <w:sz w:val="28"/>
          <w:szCs w:val="20"/>
        </w:rPr>
        <w:t>・・・・・・・・・１</w:t>
      </w:r>
    </w:p>
    <w:p w14:paraId="62667D34" w14:textId="7E1E4BE0" w:rsidR="00D87330" w:rsidRPr="004C7105" w:rsidRDefault="00D87330" w:rsidP="00D87330">
      <w:pPr>
        <w:rPr>
          <w:rFonts w:ascii="ＭＳ ゴシック" w:eastAsia="ＭＳ ゴシック" w:hAnsi="ＭＳ ゴシック"/>
          <w:sz w:val="28"/>
          <w:szCs w:val="28"/>
        </w:rPr>
      </w:pPr>
      <w:r w:rsidRPr="004C7105">
        <w:rPr>
          <w:rFonts w:ascii="ＭＳ ゴシック" w:eastAsia="ＭＳ ゴシック" w:hAnsi="ＭＳ ゴシック"/>
          <w:sz w:val="28"/>
          <w:szCs w:val="28"/>
        </w:rPr>
        <w:t xml:space="preserve">      　２．</w:t>
      </w:r>
      <w:r w:rsidR="0014657C" w:rsidRPr="004C7105">
        <w:rPr>
          <w:rFonts w:ascii="ＭＳ ゴシック" w:eastAsia="ＭＳ ゴシック" w:hAnsi="ＭＳ ゴシック"/>
          <w:sz w:val="28"/>
          <w:szCs w:val="28"/>
        </w:rPr>
        <w:t>基本理念</w:t>
      </w:r>
      <w:r w:rsidR="00AC4FCC" w:rsidRPr="004C7105">
        <w:rPr>
          <w:rFonts w:ascii="ＭＳ ゴシック" w:eastAsia="ＭＳ ゴシック" w:hAnsi="ＭＳ ゴシック" w:hint="eastAsia"/>
          <w:sz w:val="28"/>
          <w:szCs w:val="28"/>
        </w:rPr>
        <w:t>・・・・・・・・・・・・・・</w:t>
      </w:r>
      <w:r w:rsidR="00933EBF" w:rsidRPr="004C7105">
        <w:rPr>
          <w:rFonts w:ascii="ＭＳ ゴシック" w:eastAsia="ＭＳ ゴシック" w:hAnsi="ＭＳ ゴシック" w:hint="eastAsia"/>
          <w:sz w:val="28"/>
          <w:szCs w:val="28"/>
        </w:rPr>
        <w:t>３</w:t>
      </w:r>
    </w:p>
    <w:p w14:paraId="294B8996" w14:textId="2C7B342D" w:rsidR="00D87330" w:rsidRPr="004C7105" w:rsidRDefault="00D87330" w:rsidP="0014657C">
      <w:pPr>
        <w:rPr>
          <w:rFonts w:ascii="ＭＳ ゴシック" w:eastAsia="ＭＳ ゴシック" w:hAnsi="ＭＳ ゴシック"/>
          <w:sz w:val="28"/>
          <w:szCs w:val="28"/>
        </w:rPr>
      </w:pPr>
      <w:r w:rsidRPr="004C7105">
        <w:rPr>
          <w:rFonts w:ascii="ＭＳ ゴシック" w:eastAsia="ＭＳ ゴシック" w:hAnsi="ＭＳ ゴシック"/>
          <w:sz w:val="28"/>
          <w:szCs w:val="28"/>
        </w:rPr>
        <w:t xml:space="preserve">      　３．</w:t>
      </w:r>
      <w:r w:rsidR="0014657C" w:rsidRPr="004C7105">
        <w:rPr>
          <w:rFonts w:ascii="ＭＳ ゴシック" w:eastAsia="ＭＳ ゴシック" w:hAnsi="ＭＳ ゴシック" w:hint="eastAsia"/>
          <w:sz w:val="28"/>
          <w:szCs w:val="28"/>
        </w:rPr>
        <w:t>基本的な考え方</w:t>
      </w:r>
      <w:r w:rsidR="00AC4FCC" w:rsidRPr="004C7105">
        <w:rPr>
          <w:rFonts w:ascii="ＭＳ ゴシック" w:eastAsia="ＭＳ ゴシック" w:hAnsi="ＭＳ ゴシック" w:hint="eastAsia"/>
          <w:sz w:val="28"/>
          <w:szCs w:val="28"/>
        </w:rPr>
        <w:t>・・・・・・・・・・・３</w:t>
      </w:r>
    </w:p>
    <w:p w14:paraId="50BAE32A" w14:textId="13FC8D88" w:rsidR="0014657C" w:rsidRPr="004C7105" w:rsidRDefault="00096A78" w:rsidP="0014657C">
      <w:pPr>
        <w:rPr>
          <w:rFonts w:ascii="ＭＳ ゴシック" w:eastAsia="ＭＳ ゴシック" w:hAnsi="ＭＳ ゴシック"/>
          <w:sz w:val="28"/>
          <w:szCs w:val="28"/>
        </w:rPr>
      </w:pPr>
      <w:r w:rsidRPr="004C7105">
        <w:rPr>
          <w:rFonts w:ascii="ＭＳ ゴシック" w:eastAsia="ＭＳ ゴシック" w:hAnsi="ＭＳ ゴシック" w:hint="eastAsia"/>
          <w:noProof/>
          <w:sz w:val="28"/>
          <w:szCs w:val="28"/>
        </w:rPr>
        <mc:AlternateContent>
          <mc:Choice Requires="wps">
            <w:drawing>
              <wp:anchor distT="0" distB="0" distL="114300" distR="114300" simplePos="0" relativeHeight="251663360" behindDoc="0" locked="0" layoutInCell="1" allowOverlap="1" wp14:anchorId="1769B675" wp14:editId="3AD8E2E2">
                <wp:simplePos x="0" y="0"/>
                <wp:positionH relativeFrom="column">
                  <wp:posOffset>643890</wp:posOffset>
                </wp:positionH>
                <wp:positionV relativeFrom="paragraph">
                  <wp:posOffset>63500</wp:posOffset>
                </wp:positionV>
                <wp:extent cx="4048125" cy="2686050"/>
                <wp:effectExtent l="0" t="0" r="28575" b="19050"/>
                <wp:wrapNone/>
                <wp:docPr id="627501778" name="正方形/長方形 1"/>
                <wp:cNvGraphicFramePr/>
                <a:graphic xmlns:a="http://schemas.openxmlformats.org/drawingml/2006/main">
                  <a:graphicData uri="http://schemas.microsoft.com/office/word/2010/wordprocessingShape">
                    <wps:wsp>
                      <wps:cNvSpPr/>
                      <wps:spPr>
                        <a:xfrm>
                          <a:off x="0" y="0"/>
                          <a:ext cx="4048125" cy="2686050"/>
                        </a:xfrm>
                        <a:prstGeom prst="rect">
                          <a:avLst/>
                        </a:prstGeom>
                        <a:noFill/>
                        <a:ln w="19050" cap="flat" cmpd="sng" algn="ctr">
                          <a:solidFill>
                            <a:srgbClr val="0070C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7E7D91" id="正方形/長方形 1" o:spid="_x0000_s1026" style="position:absolute;margin-left:50.7pt;margin-top:5pt;width:318.75pt;height:211.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VAIAAKMEAAAOAAAAZHJzL2Uyb0RvYy54bWysVE1v2zAMvQ/YfxB0X+0EaZsGdYogRYcB&#10;RVsgHXpWZCkWIIkapcTpfv0oOWm6bqdhPsikSPPj8dHXN3tn2U5hNOAbPjqrOVNeQmv8puHfn+++&#10;TDmLSfhWWPCq4a8q8pv550/XfZipMXRgW4WMgvg460PDu5TCrKqi7JQT8QyC8mTUgE4kUnFTtSh6&#10;iu5sNa7ri6oHbAOCVDHS7e1g5PMSX2sl06PWUSVmG061pXJiOdf5rObXYrZBETojD2WIf6jCCeMp&#10;6VuoW5EE26L5I5QzEiGCTmcSXAVaG6lKD9TNqP7QzaoTQZVeCJwY3mCK/y+sfNitwhMSDH2Is0hi&#10;7mKv0eU31cf2BazXN7DUPjFJl5N6Mh2NzzmTZBtfTC/q8wJndfo8YExfFTiWhYYjTaOAJHb3MVFK&#10;cj265Gwe7oy1ZSLWs57odJVjMimIGNqKRKILbcOj33Am7IYYJxOWkBGsafPnOVDEzXppke1Ennp9&#10;WS+Plf3mlnPfitgNfsU08MGZRKS0xjV8WucnX1Ox1ufoqtDq0MEJtSytoX19QoYw8CwGeWcoyb2I&#10;6UkgEYu6oWVJj3RoC9QiHCTOOsCff7vP/jRvsnLWE1Gp/R9bgYoz+80TE65Gk0lmdlEm55djUvC9&#10;Zf3e4rduCYTKiNYyyCJm/2SPokZwL7RTi5yVTMJLyj0AfVCWaVgg2kqpFoviRmwOIt37VZA5eMYp&#10;w/u8fxEYDvNPRJ0HOJJazD7QYPAdiLDYJtCmcOSEK80gK7QJZRqHrc2r9l4vXqd/y/wXAAAA//8D&#10;AFBLAwQUAAYACAAAACEAHgo4jt8AAAAKAQAADwAAAGRycy9kb3ducmV2LnhtbEyPTUvDQBCG74L/&#10;YRnBm91tU7SN2ZQgpKCI0DbS6zQZk2B2N2S3afz3Tk96m5d5eD+SzWQ6MdLgW2c1zGcKBNnSVa2t&#10;NRSH/GEFwge0FXbOkoYf8rBJb28SjCt3sTsa96EWbGJ9jBqaEPpYSl82ZNDPXE+Wf19uMBhYDrWs&#10;BrywuenkQqlHabC1nNBgTy8Nld/7s9Hw8W6O9TbLsBjzw2de7Lav7m2h9f3dlD2DCDSFPxiu9bk6&#10;pNzp5M628qJjreZLRq8Hb2LgKVqtQZw0LKNIgUwT+X9C+gsAAP//AwBQSwECLQAUAAYACAAAACEA&#10;toM4kv4AAADhAQAAEwAAAAAAAAAAAAAAAAAAAAAAW0NvbnRlbnRfVHlwZXNdLnhtbFBLAQItABQA&#10;BgAIAAAAIQA4/SH/1gAAAJQBAAALAAAAAAAAAAAAAAAAAC8BAABfcmVscy8ucmVsc1BLAQItABQA&#10;BgAIAAAAIQD+sm4/VAIAAKMEAAAOAAAAAAAAAAAAAAAAAC4CAABkcnMvZTJvRG9jLnhtbFBLAQIt&#10;ABQABgAIAAAAIQAeCjiO3wAAAAoBAAAPAAAAAAAAAAAAAAAAAK4EAABkcnMvZG93bnJldi54bWxQ&#10;SwUGAAAAAAQABADzAAAAugUAAAAA&#10;" filled="f" strokecolor="#0070c0" strokeweight="1.5pt"/>
            </w:pict>
          </mc:Fallback>
        </mc:AlternateContent>
      </w:r>
      <w:r w:rsidR="0014657C" w:rsidRPr="004C7105">
        <w:rPr>
          <w:rFonts w:ascii="ＭＳ ゴシック" w:eastAsia="ＭＳ ゴシック" w:hAnsi="ＭＳ ゴシック" w:hint="eastAsia"/>
          <w:sz w:val="28"/>
          <w:szCs w:val="28"/>
        </w:rPr>
        <w:t xml:space="preserve">　　　　４．研修計画</w:t>
      </w:r>
      <w:r w:rsidR="00AC4FCC" w:rsidRPr="004C7105">
        <w:rPr>
          <w:rFonts w:ascii="ＭＳ ゴシック" w:eastAsia="ＭＳ ゴシック" w:hAnsi="ＭＳ ゴシック" w:hint="eastAsia"/>
          <w:sz w:val="28"/>
          <w:szCs w:val="28"/>
        </w:rPr>
        <w:t>・・・・・・・・・・・・・・４</w:t>
      </w:r>
    </w:p>
    <w:p w14:paraId="2CA9AC48" w14:textId="4A1B6654" w:rsidR="0014657C" w:rsidRPr="004C7105" w:rsidRDefault="00096A78" w:rsidP="0014657C">
      <w:pPr>
        <w:rPr>
          <w:rFonts w:ascii="ＭＳ ゴシック" w:eastAsia="ＭＳ ゴシック" w:hAnsi="ＭＳ ゴシック"/>
          <w:sz w:val="28"/>
          <w:szCs w:val="28"/>
        </w:rPr>
      </w:pPr>
      <w:r w:rsidRPr="004C7105">
        <w:rPr>
          <w:rFonts w:ascii="ＭＳ ゴシック" w:eastAsia="ＭＳ ゴシック" w:hAnsi="ＭＳ ゴシック"/>
          <w:noProof/>
          <w:sz w:val="28"/>
          <w:szCs w:val="28"/>
        </w:rPr>
        <mc:AlternateContent>
          <mc:Choice Requires="wps">
            <w:drawing>
              <wp:anchor distT="45720" distB="45720" distL="114300" distR="114300" simplePos="0" relativeHeight="251665408" behindDoc="0" locked="0" layoutInCell="1" allowOverlap="1" wp14:anchorId="2E43DE3D" wp14:editId="68DBBCB6">
                <wp:simplePos x="0" y="0"/>
                <wp:positionH relativeFrom="column">
                  <wp:posOffset>-251460</wp:posOffset>
                </wp:positionH>
                <wp:positionV relativeFrom="paragraph">
                  <wp:posOffset>444500</wp:posOffset>
                </wp:positionV>
                <wp:extent cx="800100" cy="1404620"/>
                <wp:effectExtent l="0" t="0" r="0" b="0"/>
                <wp:wrapNone/>
                <wp:docPr id="151825171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noFill/>
                          <a:miter lim="800000"/>
                          <a:headEnd/>
                          <a:tailEnd/>
                        </a:ln>
                      </wps:spPr>
                      <wps:txbx>
                        <w:txbxContent>
                          <w:p w14:paraId="0DB8EAB5" w14:textId="77777777"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第２回</w:t>
                            </w:r>
                          </w:p>
                          <w:p w14:paraId="7BD7E4E3" w14:textId="5741ADE4"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委員会</w:t>
                            </w:r>
                          </w:p>
                          <w:p w14:paraId="4512D01C" w14:textId="6E0C9B1D"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以降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43DE3D" id="_x0000_s1028" type="#_x0000_t202" style="position:absolute;margin-left:-19.8pt;margin-top:35pt;width:63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oOPDgIAAP0DAAAOAAAAZHJzL2Uyb0RvYy54bWysU8FuGyEQvVfqPyDu9a4tO01WXkepU1eV&#10;0rRS2g9ggfWisgwF7F336zuMHcdKb1U5oIGBx5s3j+Xt2Fu21yEacDWfTkrOtJOgjNvW/Mf3zbtr&#10;zmISTgkLTtf8oCO/Xb19sxx8pWfQgVU6MARxsRp8zbuUfFUUUXa6F3ECXjtMthB6kXAZtoUKYkD0&#10;3hazsrwqBgjKB5A6Rty9Pyb5ivDbVsv0tW2jTszWHLklmgPNTZ6L1VJU2yB8Z+SJhvgHFr0wDh89&#10;Q92LJNgumL+geiMDRGjTREJfQNsaqakGrGZavqrmqRNeUy0oTvRnmeL/g5WP+yf/LbA0foARG0hF&#10;RP8A8mdkDtadcFt9FwIMnRYKH55myYrBx+p0NUsdq5hBmuELKGyy2CUgoLENfVYF62SIjg04nEXX&#10;Y2ISN69LLBwzElPTeTm/mlFXClE93/Yhpk8aepaDmgdsKqGL/UNMmY2ono/kxyJYozbGWlqEbbO2&#10;ge0FGmBDgwp4dcw6NtT8ZjFbELKDfJ+80ZuEBrWmJ6YlMqXtrMZHpyhOwthjjEysO8mTFTlqk8Zm&#10;ZEbVfJbvZrUaUAfUK8DRj/h/MOgg/OZsQC/WPP7aiaA5s58dan4znc+zeWkxX7xHhVi4zDSXGeEk&#10;QtU8cXYM14kMT3L4O+zNxpBsL0xOlNFjpObpP2QTX67p1MuvXf0BAAD//wMAUEsDBBQABgAIAAAA&#10;IQApVFPV3gAAAAkBAAAPAAAAZHJzL2Rvd25yZXYueG1sTI/LTsMwEEX3SPyDNUjsWqcBQhviVBUV&#10;GxZIFCRYuvEkjvBLtpuGv2dYwXI0R/ee22xna9iEMY3eCVgtC2DoOq9GNwh4f3tarIGlLJ2SxjsU&#10;8I0Jtu3lRSNr5c/uFadDHhiFuFRLATrnUHOeOo1WpqUP6OjX+2hlpjMOXEV5pnBreFkUFbdydNSg&#10;ZcBHjd3X4WQFfFg9qn18+eyVmfbP/e4uzDEIcX017x6AZZzzHwy/+qQOLTkd/cmpxIyAxc2mIlTA&#10;fUGbCFhXt8COAsrNqgTeNvz/gvYHAAD//wMAUEsBAi0AFAAGAAgAAAAhALaDOJL+AAAA4QEAABMA&#10;AAAAAAAAAAAAAAAAAAAAAFtDb250ZW50X1R5cGVzXS54bWxQSwECLQAUAAYACAAAACEAOP0h/9YA&#10;AACUAQAACwAAAAAAAAAAAAAAAAAvAQAAX3JlbHMvLnJlbHNQSwECLQAUAAYACAAAACEANt6Djw4C&#10;AAD9AwAADgAAAAAAAAAAAAAAAAAuAgAAZHJzL2Uyb0RvYy54bWxQSwECLQAUAAYACAAAACEAKVRT&#10;1d4AAAAJAQAADwAAAAAAAAAAAAAAAABoBAAAZHJzL2Rvd25yZXYueG1sUEsFBgAAAAAEAAQA8wAA&#10;AHMFAAAAAA==&#10;" stroked="f">
                <v:textbox style="mso-fit-shape-to-text:t">
                  <w:txbxContent>
                    <w:p w14:paraId="0DB8EAB5" w14:textId="77777777"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第２回</w:t>
                      </w:r>
                    </w:p>
                    <w:p w14:paraId="7BD7E4E3" w14:textId="5741ADE4"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委員会</w:t>
                      </w:r>
                    </w:p>
                    <w:p w14:paraId="4512D01C" w14:textId="6E0C9B1D" w:rsidR="00096A78" w:rsidRPr="00096A78" w:rsidRDefault="00096A78" w:rsidP="00096A78">
                      <w:pPr>
                        <w:jc w:val="center"/>
                        <w:rPr>
                          <w:rFonts w:ascii="ＭＳ ゴシック" w:eastAsia="ＭＳ ゴシック" w:hAnsi="ＭＳ ゴシック"/>
                          <w:color w:val="0070C0"/>
                          <w:sz w:val="24"/>
                          <w:szCs w:val="32"/>
                        </w:rPr>
                      </w:pPr>
                      <w:r w:rsidRPr="00096A78">
                        <w:rPr>
                          <w:rFonts w:ascii="ＭＳ ゴシック" w:eastAsia="ＭＳ ゴシック" w:hAnsi="ＭＳ ゴシック" w:hint="eastAsia"/>
                          <w:color w:val="0070C0"/>
                          <w:sz w:val="24"/>
                          <w:szCs w:val="32"/>
                        </w:rPr>
                        <w:t>以降</w:t>
                      </w:r>
                    </w:p>
                  </w:txbxContent>
                </v:textbox>
              </v:shape>
            </w:pict>
          </mc:Fallback>
        </mc:AlternateContent>
      </w:r>
      <w:r w:rsidR="0014657C" w:rsidRPr="004C7105">
        <w:rPr>
          <w:rFonts w:ascii="ＭＳ ゴシック" w:eastAsia="ＭＳ ゴシック" w:hAnsi="ＭＳ ゴシック"/>
          <w:sz w:val="28"/>
          <w:szCs w:val="28"/>
        </w:rPr>
        <w:t xml:space="preserve">      　</w:t>
      </w:r>
      <w:r w:rsidR="0014657C" w:rsidRPr="004C7105">
        <w:rPr>
          <w:rFonts w:ascii="ＭＳ ゴシック" w:eastAsia="ＭＳ ゴシック" w:hAnsi="ＭＳ ゴシック" w:hint="eastAsia"/>
          <w:sz w:val="28"/>
          <w:szCs w:val="28"/>
        </w:rPr>
        <w:t>５</w:t>
      </w:r>
      <w:r w:rsidR="0014657C" w:rsidRPr="004C7105">
        <w:rPr>
          <w:rFonts w:ascii="ＭＳ ゴシック" w:eastAsia="ＭＳ ゴシック" w:hAnsi="ＭＳ ゴシック"/>
          <w:sz w:val="28"/>
          <w:szCs w:val="28"/>
        </w:rPr>
        <w:t>．</w:t>
      </w:r>
      <w:r w:rsidR="0014657C" w:rsidRPr="004C7105">
        <w:rPr>
          <w:rFonts w:ascii="ＭＳ ゴシック" w:eastAsia="ＭＳ ゴシック" w:hAnsi="ＭＳ ゴシック" w:hint="eastAsia"/>
          <w:sz w:val="28"/>
          <w:szCs w:val="28"/>
        </w:rPr>
        <w:t>施設整備計画</w:t>
      </w:r>
      <w:r w:rsidR="00AC4FCC" w:rsidRPr="004C7105">
        <w:rPr>
          <w:rFonts w:ascii="ＭＳ ゴシック" w:eastAsia="ＭＳ ゴシック" w:hAnsi="ＭＳ ゴシック" w:hint="eastAsia"/>
          <w:sz w:val="28"/>
          <w:szCs w:val="28"/>
        </w:rPr>
        <w:t>・・・・・・・・・・・・４</w:t>
      </w:r>
    </w:p>
    <w:p w14:paraId="044320D3" w14:textId="5ADC6AAB" w:rsidR="0014657C" w:rsidRPr="004C7105" w:rsidRDefault="0014657C" w:rsidP="0014657C">
      <w:pPr>
        <w:rPr>
          <w:rFonts w:ascii="ＭＳ ゴシック" w:eastAsia="ＭＳ ゴシック" w:hAnsi="ＭＳ ゴシック"/>
          <w:sz w:val="28"/>
          <w:szCs w:val="28"/>
        </w:rPr>
      </w:pPr>
      <w:r w:rsidRPr="004C7105">
        <w:rPr>
          <w:rFonts w:ascii="ＭＳ ゴシック" w:eastAsia="ＭＳ ゴシック" w:hAnsi="ＭＳ ゴシック"/>
          <w:sz w:val="28"/>
          <w:szCs w:val="28"/>
        </w:rPr>
        <w:t xml:space="preserve">      　</w:t>
      </w:r>
      <w:r w:rsidRPr="004C7105">
        <w:rPr>
          <w:rFonts w:ascii="ＭＳ ゴシック" w:eastAsia="ＭＳ ゴシック" w:hAnsi="ＭＳ ゴシック" w:hint="eastAsia"/>
          <w:sz w:val="28"/>
          <w:szCs w:val="28"/>
        </w:rPr>
        <w:t>６</w:t>
      </w:r>
      <w:r w:rsidRPr="004C7105">
        <w:rPr>
          <w:rFonts w:ascii="ＭＳ ゴシック" w:eastAsia="ＭＳ ゴシック" w:hAnsi="ＭＳ ゴシック"/>
          <w:sz w:val="28"/>
          <w:szCs w:val="28"/>
        </w:rPr>
        <w:t>．</w:t>
      </w:r>
      <w:r w:rsidRPr="004C7105">
        <w:rPr>
          <w:rFonts w:ascii="ＭＳ ゴシック" w:eastAsia="ＭＳ ゴシック" w:hAnsi="ＭＳ ゴシック" w:hint="eastAsia"/>
          <w:sz w:val="28"/>
          <w:szCs w:val="28"/>
        </w:rPr>
        <w:t>管理運営計画</w:t>
      </w:r>
      <w:r w:rsidR="00AC4FCC" w:rsidRPr="004C7105">
        <w:rPr>
          <w:rFonts w:ascii="ＭＳ ゴシック" w:eastAsia="ＭＳ ゴシック" w:hAnsi="ＭＳ ゴシック" w:hint="eastAsia"/>
          <w:sz w:val="28"/>
          <w:szCs w:val="28"/>
        </w:rPr>
        <w:t>・・・・・・・・・・・・４</w:t>
      </w:r>
    </w:p>
    <w:p w14:paraId="0AEB0C9F" w14:textId="6F0EEB53" w:rsidR="0014657C" w:rsidRPr="004C7105" w:rsidRDefault="0014657C" w:rsidP="0014657C">
      <w:pPr>
        <w:rPr>
          <w:rFonts w:ascii="ＭＳ ゴシック" w:eastAsia="ＭＳ ゴシック" w:hAnsi="ＭＳ ゴシック"/>
          <w:sz w:val="28"/>
          <w:szCs w:val="28"/>
        </w:rPr>
      </w:pPr>
      <w:r w:rsidRPr="004C7105">
        <w:rPr>
          <w:rFonts w:ascii="ＭＳ ゴシック" w:eastAsia="ＭＳ ゴシック" w:hAnsi="ＭＳ ゴシック" w:hint="eastAsia"/>
          <w:sz w:val="28"/>
          <w:szCs w:val="28"/>
        </w:rPr>
        <w:t xml:space="preserve">　　　　７．事業スケジュール</w:t>
      </w:r>
      <w:r w:rsidR="00AC4FCC" w:rsidRPr="004C7105">
        <w:rPr>
          <w:rFonts w:ascii="ＭＳ ゴシック" w:eastAsia="ＭＳ ゴシック" w:hAnsi="ＭＳ ゴシック" w:hint="eastAsia"/>
          <w:sz w:val="28"/>
          <w:szCs w:val="28"/>
        </w:rPr>
        <w:t>・・・・・・・・・・４</w:t>
      </w:r>
    </w:p>
    <w:p w14:paraId="764FD393" w14:textId="31E4A146" w:rsidR="0014657C" w:rsidRPr="004C7105" w:rsidRDefault="0014657C" w:rsidP="0014657C">
      <w:pPr>
        <w:rPr>
          <w:rFonts w:ascii="ＭＳ ゴシック" w:eastAsia="ＭＳ ゴシック" w:hAnsi="ＭＳ ゴシック"/>
          <w:sz w:val="28"/>
          <w:szCs w:val="28"/>
        </w:rPr>
      </w:pPr>
      <w:r w:rsidRPr="004C7105">
        <w:rPr>
          <w:rFonts w:ascii="ＭＳ ゴシック" w:eastAsia="ＭＳ ゴシック" w:hAnsi="ＭＳ ゴシック"/>
          <w:sz w:val="28"/>
          <w:szCs w:val="28"/>
        </w:rPr>
        <w:t xml:space="preserve">      　</w:t>
      </w:r>
      <w:r w:rsidRPr="004C7105">
        <w:rPr>
          <w:rFonts w:ascii="ＭＳ ゴシック" w:eastAsia="ＭＳ ゴシック" w:hAnsi="ＭＳ ゴシック" w:hint="eastAsia"/>
          <w:sz w:val="28"/>
          <w:szCs w:val="28"/>
        </w:rPr>
        <w:t>８</w:t>
      </w:r>
      <w:r w:rsidRPr="004C7105">
        <w:rPr>
          <w:rFonts w:ascii="ＭＳ ゴシック" w:eastAsia="ＭＳ ゴシック" w:hAnsi="ＭＳ ゴシック"/>
          <w:sz w:val="28"/>
          <w:szCs w:val="28"/>
        </w:rPr>
        <w:t>．</w:t>
      </w:r>
      <w:r w:rsidRPr="004C7105">
        <w:rPr>
          <w:rFonts w:ascii="ＭＳ ゴシック" w:eastAsia="ＭＳ ゴシック" w:hAnsi="ＭＳ ゴシック" w:hint="eastAsia"/>
          <w:sz w:val="28"/>
          <w:szCs w:val="28"/>
        </w:rPr>
        <w:t>目標値の設定</w:t>
      </w:r>
      <w:r w:rsidR="00AC4FCC" w:rsidRPr="004C7105">
        <w:rPr>
          <w:rFonts w:ascii="ＭＳ ゴシック" w:eastAsia="ＭＳ ゴシック" w:hAnsi="ＭＳ ゴシック" w:hint="eastAsia"/>
          <w:sz w:val="28"/>
          <w:szCs w:val="28"/>
        </w:rPr>
        <w:t>・・・・・・・・・・・・４</w:t>
      </w:r>
    </w:p>
    <w:p w14:paraId="6F74A7DC" w14:textId="28083558" w:rsidR="0014657C" w:rsidRPr="004C7105" w:rsidRDefault="0014657C" w:rsidP="0014657C">
      <w:pPr>
        <w:rPr>
          <w:rFonts w:ascii="ＭＳ ゴシック" w:eastAsia="ＭＳ ゴシック" w:hAnsi="ＭＳ ゴシック"/>
          <w:sz w:val="28"/>
          <w:szCs w:val="28"/>
        </w:rPr>
      </w:pPr>
      <w:r w:rsidRPr="004C7105">
        <w:rPr>
          <w:rFonts w:ascii="ＭＳ ゴシック" w:eastAsia="ＭＳ ゴシック" w:hAnsi="ＭＳ ゴシック"/>
          <w:sz w:val="28"/>
          <w:szCs w:val="28"/>
        </w:rPr>
        <w:t xml:space="preserve">      　</w:t>
      </w:r>
      <w:r w:rsidRPr="004C7105">
        <w:rPr>
          <w:rFonts w:ascii="ＭＳ ゴシック" w:eastAsia="ＭＳ ゴシック" w:hAnsi="ＭＳ ゴシック" w:hint="eastAsia"/>
          <w:sz w:val="28"/>
          <w:szCs w:val="28"/>
        </w:rPr>
        <w:t>９</w:t>
      </w:r>
      <w:r w:rsidRPr="004C7105">
        <w:rPr>
          <w:rFonts w:ascii="ＭＳ ゴシック" w:eastAsia="ＭＳ ゴシック" w:hAnsi="ＭＳ ゴシック"/>
          <w:sz w:val="28"/>
          <w:szCs w:val="28"/>
        </w:rPr>
        <w:t>．</w:t>
      </w:r>
      <w:r w:rsidRPr="004C7105">
        <w:rPr>
          <w:rFonts w:ascii="ＭＳ ゴシック" w:eastAsia="ＭＳ ゴシック" w:hAnsi="ＭＳ ゴシック" w:hint="eastAsia"/>
          <w:sz w:val="28"/>
          <w:szCs w:val="28"/>
        </w:rPr>
        <w:t>基本方針の付属資料</w:t>
      </w:r>
      <w:r w:rsidR="00AC4FCC" w:rsidRPr="004C7105">
        <w:rPr>
          <w:rFonts w:ascii="ＭＳ ゴシック" w:eastAsia="ＭＳ ゴシック" w:hAnsi="ＭＳ ゴシック" w:hint="eastAsia"/>
          <w:sz w:val="28"/>
          <w:szCs w:val="28"/>
        </w:rPr>
        <w:t>・・・・・・・・・４</w:t>
      </w:r>
    </w:p>
    <w:p w14:paraId="4EA1040B" w14:textId="77777777" w:rsidR="00D87330" w:rsidRPr="0039457B" w:rsidRDefault="00D87330" w:rsidP="00D87330">
      <w:pPr>
        <w:rPr>
          <w:sz w:val="28"/>
          <w:szCs w:val="28"/>
        </w:rPr>
      </w:pPr>
    </w:p>
    <w:p w14:paraId="1E5A3FBA" w14:textId="77777777" w:rsidR="0014657C" w:rsidRDefault="0014657C" w:rsidP="00D87330">
      <w:pPr>
        <w:rPr>
          <w:sz w:val="28"/>
          <w:szCs w:val="28"/>
        </w:rPr>
      </w:pPr>
    </w:p>
    <w:p w14:paraId="51B35ED9" w14:textId="77777777" w:rsidR="0039457B" w:rsidRDefault="0039457B" w:rsidP="00D87330">
      <w:pPr>
        <w:rPr>
          <w:sz w:val="28"/>
          <w:szCs w:val="28"/>
        </w:rPr>
      </w:pPr>
    </w:p>
    <w:p w14:paraId="6AA56E18" w14:textId="77777777" w:rsidR="0039457B" w:rsidRPr="0039457B" w:rsidRDefault="0039457B" w:rsidP="00D87330">
      <w:pPr>
        <w:rPr>
          <w:sz w:val="28"/>
          <w:szCs w:val="28"/>
        </w:rPr>
      </w:pPr>
    </w:p>
    <w:p w14:paraId="79914743" w14:textId="77777777" w:rsidR="0014657C" w:rsidRPr="0039457B" w:rsidRDefault="0014657C" w:rsidP="00D87330">
      <w:pPr>
        <w:rPr>
          <w:sz w:val="28"/>
          <w:szCs w:val="28"/>
        </w:rPr>
      </w:pPr>
    </w:p>
    <w:p w14:paraId="1F1279F7" w14:textId="77777777" w:rsidR="00D87330" w:rsidRPr="0039457B" w:rsidRDefault="00D87330" w:rsidP="00D87330">
      <w:pPr>
        <w:rPr>
          <w:sz w:val="28"/>
          <w:szCs w:val="28"/>
        </w:rPr>
      </w:pPr>
    </w:p>
    <w:p w14:paraId="136328BD" w14:textId="77777777" w:rsidR="00472E51" w:rsidRDefault="00472E51" w:rsidP="00D87330">
      <w:pPr>
        <w:rPr>
          <w:rFonts w:ascii="ＭＳ ゴシック" w:eastAsia="ＭＳ ゴシック" w:hAnsi="ＭＳ ゴシック"/>
          <w:sz w:val="28"/>
          <w:szCs w:val="28"/>
        </w:rPr>
      </w:pPr>
    </w:p>
    <w:p w14:paraId="1D02ED97" w14:textId="77777777" w:rsidR="00472E51" w:rsidRDefault="00472E51" w:rsidP="00D87330">
      <w:pPr>
        <w:rPr>
          <w:rFonts w:ascii="ＭＳ ゴシック" w:eastAsia="ＭＳ ゴシック" w:hAnsi="ＭＳ ゴシック"/>
          <w:sz w:val="28"/>
          <w:szCs w:val="28"/>
        </w:rPr>
        <w:sectPr w:rsidR="00472E51">
          <w:footerReference w:type="default" r:id="rId10"/>
          <w:pgSz w:w="11906" w:h="16838"/>
          <w:pgMar w:top="1985" w:right="1701" w:bottom="1701" w:left="1701" w:header="851" w:footer="992" w:gutter="0"/>
          <w:cols w:space="425"/>
          <w:docGrid w:type="lines" w:linePitch="360"/>
        </w:sectPr>
      </w:pPr>
    </w:p>
    <w:p w14:paraId="51E9FDD5" w14:textId="6816EBA6" w:rsidR="00D87330" w:rsidRPr="00D87330" w:rsidRDefault="00D87330" w:rsidP="00D87330">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１</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w:t>
      </w:r>
      <w:r w:rsidRPr="00D87330">
        <w:rPr>
          <w:rFonts w:ascii="ＭＳ ゴシック" w:eastAsia="ＭＳ ゴシック" w:hAnsi="ＭＳ ゴシック"/>
          <w:sz w:val="28"/>
          <w:szCs w:val="28"/>
        </w:rPr>
        <w:t>基本計画の位置づけ</w:t>
      </w:r>
    </w:p>
    <w:p w14:paraId="18BBB304" w14:textId="0318148A" w:rsidR="00D87330" w:rsidRPr="004C7105" w:rsidRDefault="00D87330" w:rsidP="00D87330">
      <w:pPr>
        <w:ind w:firstLineChars="50" w:firstLine="105"/>
        <w:rPr>
          <w:rFonts w:ascii="ＭＳ ゴシック" w:eastAsia="ＭＳ ゴシック" w:hAnsi="ＭＳ ゴシック"/>
          <w:szCs w:val="21"/>
        </w:rPr>
      </w:pPr>
      <w:r w:rsidRPr="004C7105">
        <w:rPr>
          <w:rFonts w:ascii="ＭＳ ゴシック" w:eastAsia="ＭＳ ゴシック" w:hAnsi="ＭＳ ゴシック"/>
          <w:szCs w:val="21"/>
        </w:rPr>
        <w:t>1.1.</w:t>
      </w:r>
      <w:r w:rsidRPr="004C7105">
        <w:rPr>
          <w:rFonts w:ascii="ＭＳ ゴシック" w:eastAsia="ＭＳ ゴシック" w:hAnsi="ＭＳ ゴシック" w:hint="eastAsia"/>
          <w:szCs w:val="21"/>
        </w:rPr>
        <w:t xml:space="preserve"> </w:t>
      </w:r>
      <w:r w:rsidRPr="004C7105">
        <w:rPr>
          <w:rFonts w:ascii="ＭＳ ゴシック" w:eastAsia="ＭＳ ゴシック" w:hAnsi="ＭＳ ゴシック"/>
          <w:szCs w:val="21"/>
        </w:rPr>
        <w:t>基本</w:t>
      </w:r>
      <w:r w:rsidRPr="004C7105">
        <w:rPr>
          <w:rFonts w:ascii="ＭＳ ゴシック" w:eastAsia="ＭＳ ゴシック" w:hAnsi="ＭＳ ゴシック" w:hint="eastAsia"/>
          <w:szCs w:val="21"/>
        </w:rPr>
        <w:t>方針</w:t>
      </w:r>
      <w:r w:rsidRPr="004C7105">
        <w:rPr>
          <w:rFonts w:ascii="ＭＳ ゴシック" w:eastAsia="ＭＳ ゴシック" w:hAnsi="ＭＳ ゴシック"/>
          <w:szCs w:val="21"/>
        </w:rPr>
        <w:t>との関係</w:t>
      </w:r>
    </w:p>
    <w:p w14:paraId="73CF63BC" w14:textId="37349195" w:rsidR="00D87330" w:rsidRPr="004C7105" w:rsidRDefault="00D87330" w:rsidP="00D87330">
      <w:pPr>
        <w:ind w:firstLineChars="100" w:firstLine="210"/>
        <w:rPr>
          <w:rFonts w:ascii="ＭＳ 明朝" w:eastAsia="ＭＳ 明朝" w:hAnsi="ＭＳ 明朝"/>
        </w:rPr>
      </w:pPr>
      <w:r w:rsidRPr="004C7105">
        <w:rPr>
          <w:rFonts w:ascii="ＭＳ 明朝" w:eastAsia="ＭＳ 明朝" w:hAnsi="ＭＳ 明朝" w:hint="eastAsia"/>
        </w:rPr>
        <w:t>栃木県では、「栃木県建設産業担い手確保・育成方針」において、</w:t>
      </w:r>
      <w:r w:rsidR="00D1566A" w:rsidRPr="004C7105">
        <w:rPr>
          <w:rFonts w:ascii="ＭＳ 明朝" w:eastAsia="ＭＳ 明朝" w:hAnsi="ＭＳ 明朝" w:hint="eastAsia"/>
        </w:rPr>
        <w:t>「</w:t>
      </w:r>
      <w:r w:rsidRPr="004C7105">
        <w:rPr>
          <w:rFonts w:ascii="ＭＳ 明朝" w:eastAsia="ＭＳ 明朝" w:hAnsi="ＭＳ 明朝" w:hint="eastAsia"/>
        </w:rPr>
        <w:t>担い手の確保</w:t>
      </w:r>
      <w:r w:rsidR="00D1566A" w:rsidRPr="004C7105">
        <w:rPr>
          <w:rFonts w:ascii="ＭＳ 明朝" w:eastAsia="ＭＳ 明朝" w:hAnsi="ＭＳ 明朝" w:hint="eastAsia"/>
        </w:rPr>
        <w:t>」</w:t>
      </w:r>
      <w:r w:rsidRPr="004C7105">
        <w:rPr>
          <w:rFonts w:ascii="ＭＳ 明朝" w:eastAsia="ＭＳ 明朝" w:hAnsi="ＭＳ 明朝" w:hint="eastAsia"/>
        </w:rPr>
        <w:t>、</w:t>
      </w:r>
      <w:r w:rsidR="00D1566A" w:rsidRPr="004C7105">
        <w:rPr>
          <w:rFonts w:ascii="ＭＳ 明朝" w:eastAsia="ＭＳ 明朝" w:hAnsi="ＭＳ 明朝" w:hint="eastAsia"/>
        </w:rPr>
        <w:t>「</w:t>
      </w:r>
      <w:r w:rsidRPr="004C7105">
        <w:rPr>
          <w:rFonts w:ascii="ＭＳ 明朝" w:eastAsia="ＭＳ 明朝" w:hAnsi="ＭＳ 明朝" w:hint="eastAsia"/>
        </w:rPr>
        <w:t>担い手の育成</w:t>
      </w:r>
      <w:r w:rsidR="00D1566A" w:rsidRPr="004C7105">
        <w:rPr>
          <w:rFonts w:ascii="ＭＳ 明朝" w:eastAsia="ＭＳ 明朝" w:hAnsi="ＭＳ 明朝" w:hint="eastAsia"/>
        </w:rPr>
        <w:t>」</w:t>
      </w:r>
      <w:r w:rsidRPr="004C7105">
        <w:rPr>
          <w:rFonts w:ascii="ＭＳ 明朝" w:eastAsia="ＭＳ 明朝" w:hAnsi="ＭＳ 明朝" w:hint="eastAsia"/>
        </w:rPr>
        <w:t>及び</w:t>
      </w:r>
      <w:r w:rsidR="00D1566A" w:rsidRPr="004C7105">
        <w:rPr>
          <w:rFonts w:ascii="ＭＳ 明朝" w:eastAsia="ＭＳ 明朝" w:hAnsi="ＭＳ 明朝" w:hint="eastAsia"/>
        </w:rPr>
        <w:t>「</w:t>
      </w:r>
      <w:r w:rsidRPr="004C7105">
        <w:rPr>
          <w:rFonts w:ascii="ＭＳ 明朝" w:eastAsia="ＭＳ 明朝" w:hAnsi="ＭＳ 明朝" w:hint="eastAsia"/>
        </w:rPr>
        <w:t>建設業の魅力発信</w:t>
      </w:r>
      <w:r w:rsidR="00D1566A" w:rsidRPr="004C7105">
        <w:rPr>
          <w:rFonts w:ascii="ＭＳ 明朝" w:eastAsia="ＭＳ 明朝" w:hAnsi="ＭＳ 明朝" w:hint="eastAsia"/>
        </w:rPr>
        <w:t>」</w:t>
      </w:r>
      <w:r w:rsidRPr="004C7105">
        <w:rPr>
          <w:rFonts w:ascii="ＭＳ 明朝" w:eastAsia="ＭＳ 明朝" w:hAnsi="ＭＳ 明朝" w:hint="eastAsia"/>
        </w:rPr>
        <w:t>を</w:t>
      </w:r>
      <w:r w:rsidR="00DA3B97" w:rsidRPr="004C7105">
        <w:rPr>
          <w:rFonts w:ascii="ＭＳ 明朝" w:eastAsia="ＭＳ 明朝" w:hAnsi="ＭＳ 明朝" w:hint="eastAsia"/>
        </w:rPr>
        <w:t>３つの柱</w:t>
      </w:r>
      <w:r w:rsidRPr="004C7105">
        <w:rPr>
          <w:rFonts w:ascii="ＭＳ 明朝" w:eastAsia="ＭＳ 明朝" w:hAnsi="ＭＳ 明朝" w:hint="eastAsia"/>
        </w:rPr>
        <w:t>として掲げ、産学官が連携しながらこれらの取組を推進することとしている。</w:t>
      </w:r>
    </w:p>
    <w:p w14:paraId="763227D8" w14:textId="4A162C17" w:rsidR="00D87330" w:rsidRPr="004C7105" w:rsidRDefault="00D87330" w:rsidP="00D87330">
      <w:pPr>
        <w:ind w:firstLineChars="100" w:firstLine="210"/>
        <w:rPr>
          <w:rFonts w:ascii="ＭＳ 明朝" w:eastAsia="ＭＳ 明朝" w:hAnsi="ＭＳ 明朝"/>
        </w:rPr>
      </w:pPr>
      <w:r w:rsidRPr="004C7105">
        <w:rPr>
          <w:rFonts w:ascii="ＭＳ 明朝" w:eastAsia="ＭＳ 明朝" w:hAnsi="ＭＳ 明朝" w:hint="eastAsia"/>
        </w:rPr>
        <w:t>一方、建設産業を取り巻く環境は大きく変化しており、</w:t>
      </w:r>
      <w:r w:rsidR="00CC52F2" w:rsidRPr="004C7105">
        <w:rPr>
          <w:rFonts w:ascii="ＭＳ 明朝" w:eastAsia="ＭＳ 明朝" w:hAnsi="ＭＳ 明朝" w:hint="eastAsia"/>
        </w:rPr>
        <w:t>建設業従事者の減少や人材不足の深刻化に加え、技術・技能の継承や</w:t>
      </w:r>
      <w:r w:rsidR="00CC52F2" w:rsidRPr="004C7105">
        <w:rPr>
          <w:rFonts w:ascii="ＭＳ 明朝" w:eastAsia="ＭＳ 明朝" w:hAnsi="ＭＳ 明朝"/>
        </w:rPr>
        <w:t>ICT施工、BIM/CIM等の新技術への対応が求められている。</w:t>
      </w:r>
      <w:r w:rsidRPr="004C7105">
        <w:rPr>
          <w:rFonts w:ascii="ＭＳ 明朝" w:eastAsia="ＭＳ 明朝" w:hAnsi="ＭＳ 明朝"/>
        </w:rPr>
        <w:t xml:space="preserve"> </w:t>
      </w:r>
    </w:p>
    <w:p w14:paraId="7D2F6FBE" w14:textId="0C3B78A4" w:rsidR="00D87330" w:rsidRPr="004C7105" w:rsidRDefault="00D87330" w:rsidP="00D1566A">
      <w:pPr>
        <w:ind w:firstLineChars="100" w:firstLine="210"/>
        <w:rPr>
          <w:rFonts w:ascii="ＭＳ 明朝" w:eastAsia="ＭＳ 明朝" w:hAnsi="ＭＳ 明朝"/>
        </w:rPr>
      </w:pPr>
      <w:r w:rsidRPr="004C7105">
        <w:rPr>
          <w:rFonts w:ascii="ＭＳ 明朝" w:eastAsia="ＭＳ 明朝" w:hAnsi="ＭＳ 明朝" w:hint="eastAsia"/>
        </w:rPr>
        <w:t>このため、</w:t>
      </w:r>
      <w:r w:rsidR="00CC52F2" w:rsidRPr="004C7105">
        <w:rPr>
          <w:rFonts w:ascii="ＭＳ 明朝" w:eastAsia="ＭＳ 明朝" w:hAnsi="ＭＳ 明朝" w:hint="eastAsia"/>
        </w:rPr>
        <w:t>「</w:t>
      </w:r>
      <w:r w:rsidRPr="004C7105">
        <w:rPr>
          <w:rFonts w:ascii="ＭＳ 明朝" w:eastAsia="ＭＳ 明朝" w:hAnsi="ＭＳ 明朝" w:hint="eastAsia"/>
        </w:rPr>
        <w:t>担い手</w:t>
      </w:r>
      <w:r w:rsidR="00CC52F2" w:rsidRPr="004C7105">
        <w:rPr>
          <w:rFonts w:ascii="ＭＳ 明朝" w:eastAsia="ＭＳ 明朝" w:hAnsi="ＭＳ 明朝" w:hint="eastAsia"/>
        </w:rPr>
        <w:t>の</w:t>
      </w:r>
      <w:r w:rsidRPr="004C7105">
        <w:rPr>
          <w:rFonts w:ascii="ＭＳ 明朝" w:eastAsia="ＭＳ 明朝" w:hAnsi="ＭＳ 明朝" w:hint="eastAsia"/>
        </w:rPr>
        <w:t>確保</w:t>
      </w:r>
      <w:r w:rsidR="00CC52F2" w:rsidRPr="004C7105">
        <w:rPr>
          <w:rFonts w:ascii="ＭＳ 明朝" w:eastAsia="ＭＳ 明朝" w:hAnsi="ＭＳ 明朝" w:hint="eastAsia"/>
        </w:rPr>
        <w:t>」</w:t>
      </w:r>
      <w:r w:rsidRPr="004C7105">
        <w:rPr>
          <w:rFonts w:ascii="ＭＳ 明朝" w:eastAsia="ＭＳ 明朝" w:hAnsi="ＭＳ 明朝" w:hint="eastAsia"/>
        </w:rPr>
        <w:t>、</w:t>
      </w:r>
      <w:r w:rsidR="00CC52F2" w:rsidRPr="004C7105">
        <w:rPr>
          <w:rFonts w:ascii="ＭＳ 明朝" w:eastAsia="ＭＳ 明朝" w:hAnsi="ＭＳ 明朝" w:hint="eastAsia"/>
        </w:rPr>
        <w:t>「担い手の</w:t>
      </w:r>
      <w:r w:rsidRPr="004C7105">
        <w:rPr>
          <w:rFonts w:ascii="ＭＳ 明朝" w:eastAsia="ＭＳ 明朝" w:hAnsi="ＭＳ 明朝" w:hint="eastAsia"/>
        </w:rPr>
        <w:t>育成</w:t>
      </w:r>
      <w:r w:rsidR="00CC52F2" w:rsidRPr="004C7105">
        <w:rPr>
          <w:rFonts w:ascii="ＭＳ 明朝" w:eastAsia="ＭＳ 明朝" w:hAnsi="ＭＳ 明朝" w:hint="eastAsia"/>
        </w:rPr>
        <w:t>」</w:t>
      </w:r>
      <w:r w:rsidRPr="004C7105">
        <w:rPr>
          <w:rFonts w:ascii="ＭＳ 明朝" w:eastAsia="ＭＳ 明朝" w:hAnsi="ＭＳ 明朝" w:hint="eastAsia"/>
        </w:rPr>
        <w:t>及び</w:t>
      </w:r>
      <w:r w:rsidR="00CC52F2" w:rsidRPr="004C7105">
        <w:rPr>
          <w:rFonts w:ascii="ＭＳ 明朝" w:eastAsia="ＭＳ 明朝" w:hAnsi="ＭＳ 明朝" w:hint="eastAsia"/>
        </w:rPr>
        <w:t>「建設業の</w:t>
      </w:r>
      <w:r w:rsidRPr="004C7105">
        <w:rPr>
          <w:rFonts w:ascii="ＭＳ 明朝" w:eastAsia="ＭＳ 明朝" w:hAnsi="ＭＳ 明朝" w:hint="eastAsia"/>
        </w:rPr>
        <w:t>魅力発信</w:t>
      </w:r>
      <w:r w:rsidR="00CC52F2" w:rsidRPr="004C7105">
        <w:rPr>
          <w:rFonts w:ascii="ＭＳ 明朝" w:eastAsia="ＭＳ 明朝" w:hAnsi="ＭＳ 明朝" w:hint="eastAsia"/>
        </w:rPr>
        <w:t>」</w:t>
      </w:r>
      <w:r w:rsidRPr="004C7105">
        <w:rPr>
          <w:rFonts w:ascii="ＭＳ 明朝" w:eastAsia="ＭＳ 明朝" w:hAnsi="ＭＳ 明朝" w:hint="eastAsia"/>
        </w:rPr>
        <w:t>の取組を相互に連携させながら</w:t>
      </w:r>
      <w:r w:rsidR="00CC52F2" w:rsidRPr="004C7105">
        <w:rPr>
          <w:rFonts w:ascii="ＭＳ 明朝" w:eastAsia="ＭＳ 明朝" w:hAnsi="ＭＳ 明朝" w:hint="eastAsia"/>
        </w:rPr>
        <w:t>、</w:t>
      </w:r>
      <w:r w:rsidRPr="004C7105">
        <w:rPr>
          <w:rFonts w:ascii="ＭＳ 明朝" w:eastAsia="ＭＳ 明朝" w:hAnsi="ＭＳ 明朝" w:hint="eastAsia"/>
        </w:rPr>
        <w:t>効果的かつ継続的に推進するための</w:t>
      </w:r>
      <w:r w:rsidR="0024511B" w:rsidRPr="004C7105">
        <w:rPr>
          <w:rFonts w:ascii="ＭＳ 明朝" w:eastAsia="ＭＳ 明朝" w:hAnsi="ＭＳ 明朝" w:hint="eastAsia"/>
        </w:rPr>
        <w:t>中核</w:t>
      </w:r>
      <w:r w:rsidRPr="004C7105">
        <w:rPr>
          <w:rFonts w:ascii="ＭＳ 明朝" w:eastAsia="ＭＳ 明朝" w:hAnsi="ＭＳ 明朝" w:hint="eastAsia"/>
        </w:rPr>
        <w:t>拠点として、インフラトレーニングセンターを整備する。</w:t>
      </w:r>
      <w:r w:rsidRPr="004C7105">
        <w:rPr>
          <w:rFonts w:ascii="ＭＳ 明朝" w:eastAsia="ＭＳ 明朝" w:hAnsi="ＭＳ 明朝"/>
        </w:rPr>
        <w:t xml:space="preserve"> </w:t>
      </w:r>
    </w:p>
    <w:p w14:paraId="40F762B2" w14:textId="12BF9CB7" w:rsidR="00D87330" w:rsidRPr="004C7105" w:rsidRDefault="00EE5DBA" w:rsidP="00EE5DBA">
      <w:pPr>
        <w:ind w:firstLineChars="100" w:firstLine="210"/>
        <w:rPr>
          <w:rFonts w:ascii="ＭＳ 明朝" w:eastAsia="ＭＳ 明朝" w:hAnsi="ＭＳ 明朝"/>
        </w:rPr>
      </w:pPr>
      <w:r w:rsidRPr="004C7105">
        <w:rPr>
          <w:rFonts w:ascii="ＭＳ 明朝" w:eastAsia="ＭＳ 明朝" w:hAnsi="ＭＳ 明朝" w:hint="eastAsia"/>
        </w:rPr>
        <w:t>本計画は、「栃木県建設産業担い手確保・育成方針」に基づき、</w:t>
      </w:r>
      <w:r w:rsidRPr="004C7105">
        <w:rPr>
          <w:rFonts w:ascii="ＭＳ 明朝" w:eastAsia="ＭＳ 明朝" w:hAnsi="ＭＳ 明朝"/>
        </w:rPr>
        <w:t>インフラトレーニングセンターの整備及び運営に関する基本的な方向性を示すものである。</w:t>
      </w:r>
    </w:p>
    <w:p w14:paraId="44AF0ED6" w14:textId="77777777" w:rsidR="00EE5DBA" w:rsidRPr="004C7105" w:rsidRDefault="00EE5DBA" w:rsidP="00EE5DBA">
      <w:pPr>
        <w:ind w:firstLineChars="50" w:firstLine="105"/>
        <w:rPr>
          <w:rFonts w:ascii="ＭＳ 明朝" w:eastAsia="ＭＳ 明朝" w:hAnsi="ＭＳ 明朝"/>
        </w:rPr>
      </w:pPr>
    </w:p>
    <w:p w14:paraId="1A177343" w14:textId="02100582" w:rsidR="00D87330" w:rsidRPr="004C7105" w:rsidRDefault="00D87330" w:rsidP="00D87330">
      <w:pPr>
        <w:ind w:firstLineChars="50" w:firstLine="105"/>
        <w:rPr>
          <w:rFonts w:ascii="ＭＳ 明朝" w:eastAsia="ＭＳ 明朝" w:hAnsi="ＭＳ 明朝"/>
        </w:rPr>
      </w:pPr>
      <w:r w:rsidRPr="004C7105">
        <w:rPr>
          <w:rFonts w:ascii="ＭＳ ゴシック" w:eastAsia="ＭＳ ゴシック" w:hAnsi="ＭＳ ゴシック" w:hint="eastAsia"/>
        </w:rPr>
        <w:t>1</w:t>
      </w:r>
      <w:r w:rsidRPr="004C7105">
        <w:rPr>
          <w:rFonts w:ascii="ＭＳ ゴシック" w:eastAsia="ＭＳ ゴシック" w:hAnsi="ＭＳ ゴシック"/>
        </w:rPr>
        <w:t>.</w:t>
      </w:r>
      <w:r w:rsidRPr="004C7105">
        <w:rPr>
          <w:rFonts w:ascii="ＭＳ ゴシック" w:eastAsia="ＭＳ ゴシック" w:hAnsi="ＭＳ ゴシック" w:hint="eastAsia"/>
        </w:rPr>
        <w:t>2</w:t>
      </w:r>
      <w:r w:rsidRPr="004C7105">
        <w:rPr>
          <w:rFonts w:ascii="ＭＳ ゴシック" w:eastAsia="ＭＳ ゴシック" w:hAnsi="ＭＳ ゴシック"/>
        </w:rPr>
        <w:t>.</w:t>
      </w:r>
      <w:r w:rsidRPr="004C7105">
        <w:rPr>
          <w:rFonts w:ascii="ＭＳ ゴシック" w:eastAsia="ＭＳ ゴシック" w:hAnsi="ＭＳ ゴシック" w:hint="eastAsia"/>
        </w:rPr>
        <w:t xml:space="preserve"> </w:t>
      </w:r>
      <w:r w:rsidRPr="004C7105">
        <w:rPr>
          <w:rFonts w:ascii="ＭＳ ゴシック" w:eastAsia="ＭＳ ゴシック" w:hAnsi="ＭＳ ゴシック"/>
        </w:rPr>
        <w:t>インフラトレーニングセンターの位置付け</w:t>
      </w:r>
    </w:p>
    <w:p w14:paraId="676A18B8" w14:textId="1AAE1A0B" w:rsidR="00D87330" w:rsidRPr="004C7105" w:rsidRDefault="00D87330" w:rsidP="00D87330">
      <w:pPr>
        <w:ind w:firstLineChars="100" w:firstLine="210"/>
        <w:rPr>
          <w:rFonts w:ascii="ＭＳ 明朝" w:eastAsia="ＭＳ 明朝" w:hAnsi="ＭＳ 明朝"/>
        </w:rPr>
      </w:pPr>
      <w:r w:rsidRPr="004C7105">
        <w:rPr>
          <w:rFonts w:ascii="ＭＳ 明朝" w:eastAsia="ＭＳ 明朝" w:hAnsi="ＭＳ 明朝" w:hint="eastAsia"/>
        </w:rPr>
        <w:t>インフラトレーニングセンターは、</w:t>
      </w:r>
      <w:r w:rsidR="00D1566A" w:rsidRPr="004C7105">
        <w:rPr>
          <w:rFonts w:ascii="ＭＳ 明朝" w:eastAsia="ＭＳ 明朝" w:hAnsi="ＭＳ 明朝" w:hint="eastAsia"/>
        </w:rPr>
        <w:t>本県における</w:t>
      </w:r>
      <w:r w:rsidR="00CC52F2" w:rsidRPr="004C7105">
        <w:rPr>
          <w:rFonts w:ascii="ＭＳ 明朝" w:eastAsia="ＭＳ 明朝" w:hAnsi="ＭＳ 明朝" w:hint="eastAsia"/>
        </w:rPr>
        <w:t>「建設業の魅力発信」、「人材確保」、「人材育成」及び「定着支援」</w:t>
      </w:r>
      <w:r w:rsidRPr="004C7105">
        <w:rPr>
          <w:rFonts w:ascii="ＭＳ 明朝" w:eastAsia="ＭＳ 明朝" w:hAnsi="ＭＳ 明朝" w:hint="eastAsia"/>
        </w:rPr>
        <w:t>を一体的に推進する中核拠点として位置付ける。</w:t>
      </w:r>
    </w:p>
    <w:p w14:paraId="6C433670" w14:textId="0580C635" w:rsidR="00D87330" w:rsidRPr="004C7105" w:rsidRDefault="00D87330" w:rsidP="00D87330">
      <w:pPr>
        <w:ind w:firstLineChars="100" w:firstLine="210"/>
        <w:rPr>
          <w:rFonts w:ascii="ＭＳ 明朝" w:eastAsia="ＭＳ 明朝" w:hAnsi="ＭＳ 明朝"/>
        </w:rPr>
      </w:pPr>
      <w:r w:rsidRPr="004C7105">
        <w:rPr>
          <w:rFonts w:ascii="ＭＳ 明朝" w:eastAsia="ＭＳ 明朝" w:hAnsi="ＭＳ 明朝" w:hint="eastAsia"/>
        </w:rPr>
        <w:t>また、</w:t>
      </w:r>
      <w:r w:rsidR="00CC52F2" w:rsidRPr="004C7105">
        <w:rPr>
          <w:rFonts w:ascii="ＭＳ 明朝" w:eastAsia="ＭＳ 明朝" w:hAnsi="ＭＳ 明朝" w:hint="eastAsia"/>
        </w:rPr>
        <w:t>「栃木県建設産業担い手確保・育成方針」で掲げる「担い手の確保」、「担い手の育成」及び「建設業の魅力発信」の取組を推進する拠点として、</w:t>
      </w:r>
      <w:r w:rsidRPr="004C7105">
        <w:rPr>
          <w:rFonts w:ascii="ＭＳ 明朝" w:eastAsia="ＭＳ 明朝" w:hAnsi="ＭＳ 明朝" w:hint="eastAsia"/>
        </w:rPr>
        <w:t>産学官の連携のもと、未経験者の即戦力化や若手技術者の育成を通じて、次世代インフラを支える建設人材を継続的に輩出する人材供給拠点を</w:t>
      </w:r>
      <w:r w:rsidR="00EE5DBA" w:rsidRPr="004C7105">
        <w:rPr>
          <w:rFonts w:ascii="ＭＳ 明朝" w:eastAsia="ＭＳ 明朝" w:hAnsi="ＭＳ 明朝" w:hint="eastAsia"/>
        </w:rPr>
        <w:t>形成する</w:t>
      </w:r>
      <w:r w:rsidRPr="004C7105">
        <w:rPr>
          <w:rFonts w:ascii="ＭＳ 明朝" w:eastAsia="ＭＳ 明朝" w:hAnsi="ＭＳ 明朝" w:hint="eastAsia"/>
        </w:rPr>
        <w:t>。</w:t>
      </w:r>
    </w:p>
    <w:p w14:paraId="1029AF71" w14:textId="11B646D0" w:rsidR="00D87330" w:rsidRDefault="00D87330" w:rsidP="00D87330">
      <w:pPr>
        <w:ind w:firstLineChars="100" w:firstLine="210"/>
        <w:rPr>
          <w:rFonts w:ascii="ＭＳ 明朝" w:eastAsia="ＭＳ 明朝" w:hAnsi="ＭＳ 明朝"/>
        </w:rPr>
      </w:pPr>
      <w:r w:rsidRPr="004C7105">
        <w:rPr>
          <w:rFonts w:ascii="ＭＳ 明朝" w:eastAsia="ＭＳ 明朝" w:hAnsi="ＭＳ 明朝" w:hint="eastAsia"/>
        </w:rPr>
        <w:t>なお、インフラトレーニングセンターの位置付け及び役割のイメージは図</w:t>
      </w:r>
      <w:r w:rsidRPr="004C7105">
        <w:rPr>
          <w:rFonts w:ascii="ＭＳ 明朝" w:eastAsia="ＭＳ 明朝" w:hAnsi="ＭＳ 明朝"/>
        </w:rPr>
        <w:t>1</w:t>
      </w:r>
      <w:r w:rsidRPr="00D87330">
        <w:rPr>
          <w:rFonts w:ascii="ＭＳ 明朝" w:eastAsia="ＭＳ 明朝" w:hAnsi="ＭＳ 明朝"/>
        </w:rPr>
        <w:t>-1に示すとおりである</w:t>
      </w:r>
      <w:r w:rsidR="00D1566A">
        <w:rPr>
          <w:rFonts w:ascii="ＭＳ 明朝" w:eastAsia="ＭＳ 明朝" w:hAnsi="ＭＳ 明朝" w:hint="eastAsia"/>
        </w:rPr>
        <w:t>。</w:t>
      </w:r>
    </w:p>
    <w:p w14:paraId="50428878" w14:textId="77777777" w:rsidR="00D87330" w:rsidRDefault="00D87330" w:rsidP="00D87330">
      <w:pPr>
        <w:ind w:firstLineChars="100" w:firstLine="210"/>
        <w:rPr>
          <w:rFonts w:ascii="ＭＳ 明朝" w:eastAsia="ＭＳ 明朝" w:hAnsi="ＭＳ 明朝"/>
        </w:rPr>
      </w:pPr>
    </w:p>
    <w:p w14:paraId="18639EEB" w14:textId="77777777" w:rsidR="00D87330" w:rsidRDefault="00D87330" w:rsidP="00D87330">
      <w:pPr>
        <w:ind w:firstLineChars="100" w:firstLine="210"/>
        <w:rPr>
          <w:rFonts w:ascii="ＭＳ 明朝" w:eastAsia="ＭＳ 明朝" w:hAnsi="ＭＳ 明朝"/>
        </w:rPr>
      </w:pPr>
    </w:p>
    <w:p w14:paraId="2E2B2F9D" w14:textId="77777777" w:rsidR="00D87330" w:rsidRDefault="00D87330" w:rsidP="00D87330">
      <w:pPr>
        <w:ind w:firstLineChars="100" w:firstLine="210"/>
        <w:rPr>
          <w:rFonts w:ascii="ＭＳ 明朝" w:eastAsia="ＭＳ 明朝" w:hAnsi="ＭＳ 明朝"/>
        </w:rPr>
      </w:pPr>
    </w:p>
    <w:p w14:paraId="101ACBBB" w14:textId="77777777" w:rsidR="00D87330" w:rsidRDefault="00D87330" w:rsidP="00D87330">
      <w:pPr>
        <w:ind w:firstLineChars="100" w:firstLine="210"/>
        <w:rPr>
          <w:rFonts w:ascii="ＭＳ 明朝" w:eastAsia="ＭＳ 明朝" w:hAnsi="ＭＳ 明朝"/>
        </w:rPr>
      </w:pPr>
    </w:p>
    <w:p w14:paraId="555CC3ED" w14:textId="77777777" w:rsidR="00223D6F" w:rsidRDefault="00223D6F" w:rsidP="00D87330">
      <w:pPr>
        <w:ind w:firstLineChars="100" w:firstLine="210"/>
        <w:rPr>
          <w:rFonts w:ascii="ＭＳ 明朝" w:eastAsia="ＭＳ 明朝" w:hAnsi="ＭＳ 明朝"/>
        </w:rPr>
        <w:sectPr w:rsidR="00223D6F" w:rsidSect="00A476C1">
          <w:footerReference w:type="default" r:id="rId11"/>
          <w:pgSz w:w="11906" w:h="16838"/>
          <w:pgMar w:top="1871" w:right="1701" w:bottom="1701" w:left="1701" w:header="851" w:footer="992" w:gutter="0"/>
          <w:pgNumType w:start="1"/>
          <w:cols w:space="425"/>
          <w:docGrid w:type="lines" w:linePitch="360"/>
        </w:sectPr>
      </w:pPr>
    </w:p>
    <w:p w14:paraId="0680E8E7" w14:textId="01A99D63" w:rsidR="00223D6F" w:rsidRDefault="001539FF" w:rsidP="00D87330">
      <w:pPr>
        <w:ind w:firstLineChars="100" w:firstLine="210"/>
        <w:rPr>
          <w:rFonts w:ascii="ＭＳ 明朝" w:eastAsia="ＭＳ 明朝" w:hAnsi="ＭＳ 明朝"/>
        </w:rPr>
      </w:pPr>
      <w:r>
        <w:rPr>
          <w:rFonts w:ascii="ＭＳ 明朝" w:eastAsia="ＭＳ 明朝" w:hAnsi="ＭＳ 明朝"/>
          <w:noProof/>
        </w:rPr>
        <w:lastRenderedPageBreak/>
        <w:drawing>
          <wp:anchor distT="0" distB="0" distL="114300" distR="114300" simplePos="0" relativeHeight="251669504" behindDoc="0" locked="0" layoutInCell="1" allowOverlap="1" wp14:anchorId="2C059611" wp14:editId="21033A2E">
            <wp:simplePos x="0" y="0"/>
            <wp:positionH relativeFrom="margin">
              <wp:align>center</wp:align>
            </wp:positionH>
            <wp:positionV relativeFrom="paragraph">
              <wp:posOffset>-651510</wp:posOffset>
            </wp:positionV>
            <wp:extent cx="8750011" cy="6591300"/>
            <wp:effectExtent l="0" t="0" r="0" b="0"/>
            <wp:wrapNone/>
            <wp:docPr id="20370012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750011" cy="6591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D9F17" w14:textId="4E26B736" w:rsidR="00223D6F" w:rsidRDefault="00223D6F" w:rsidP="00D87330">
      <w:pPr>
        <w:ind w:firstLineChars="100" w:firstLine="210"/>
        <w:rPr>
          <w:rFonts w:ascii="ＭＳ 明朝" w:eastAsia="ＭＳ 明朝" w:hAnsi="ＭＳ 明朝"/>
        </w:rPr>
      </w:pPr>
    </w:p>
    <w:p w14:paraId="2A708082" w14:textId="7B15BC76" w:rsidR="00223D6F" w:rsidRDefault="00223D6F" w:rsidP="00D87330">
      <w:pPr>
        <w:ind w:firstLineChars="100" w:firstLine="210"/>
        <w:rPr>
          <w:rFonts w:ascii="ＭＳ 明朝" w:eastAsia="ＭＳ 明朝" w:hAnsi="ＭＳ 明朝"/>
        </w:rPr>
      </w:pPr>
    </w:p>
    <w:p w14:paraId="23913B3B" w14:textId="0DC8245D" w:rsidR="00223D6F" w:rsidRDefault="00223D6F" w:rsidP="00D87330">
      <w:pPr>
        <w:ind w:firstLineChars="100" w:firstLine="210"/>
        <w:rPr>
          <w:rFonts w:ascii="ＭＳ 明朝" w:eastAsia="ＭＳ 明朝" w:hAnsi="ＭＳ 明朝"/>
        </w:rPr>
      </w:pPr>
    </w:p>
    <w:p w14:paraId="4EF8729C" w14:textId="64E74E0D" w:rsidR="00223D6F" w:rsidRDefault="00223D6F" w:rsidP="00D87330">
      <w:pPr>
        <w:ind w:firstLineChars="100" w:firstLine="210"/>
        <w:rPr>
          <w:rFonts w:ascii="ＭＳ 明朝" w:eastAsia="ＭＳ 明朝" w:hAnsi="ＭＳ 明朝"/>
        </w:rPr>
      </w:pPr>
    </w:p>
    <w:p w14:paraId="537D031F" w14:textId="1349A895" w:rsidR="00223D6F" w:rsidRDefault="00223D6F" w:rsidP="00D87330">
      <w:pPr>
        <w:ind w:firstLineChars="100" w:firstLine="210"/>
        <w:rPr>
          <w:rFonts w:ascii="ＭＳ 明朝" w:eastAsia="ＭＳ 明朝" w:hAnsi="ＭＳ 明朝"/>
        </w:rPr>
      </w:pPr>
    </w:p>
    <w:p w14:paraId="21CED0A6" w14:textId="55C2CEF4" w:rsidR="00223D6F" w:rsidRDefault="00223D6F" w:rsidP="00D87330">
      <w:pPr>
        <w:ind w:firstLineChars="100" w:firstLine="210"/>
        <w:rPr>
          <w:rFonts w:ascii="ＭＳ 明朝" w:eastAsia="ＭＳ 明朝" w:hAnsi="ＭＳ 明朝"/>
        </w:rPr>
      </w:pPr>
    </w:p>
    <w:p w14:paraId="7A93D349" w14:textId="0CFD2919" w:rsidR="00223D6F" w:rsidRDefault="00223D6F" w:rsidP="00D87330">
      <w:pPr>
        <w:ind w:firstLineChars="100" w:firstLine="210"/>
        <w:rPr>
          <w:rFonts w:ascii="ＭＳ 明朝" w:eastAsia="ＭＳ 明朝" w:hAnsi="ＭＳ 明朝"/>
        </w:rPr>
      </w:pPr>
    </w:p>
    <w:p w14:paraId="4CDCB6C4" w14:textId="1FC16BCF" w:rsidR="00223D6F" w:rsidRDefault="00223D6F" w:rsidP="00D87330">
      <w:pPr>
        <w:ind w:firstLineChars="100" w:firstLine="210"/>
        <w:rPr>
          <w:rFonts w:ascii="ＭＳ 明朝" w:eastAsia="ＭＳ 明朝" w:hAnsi="ＭＳ 明朝"/>
        </w:rPr>
      </w:pPr>
    </w:p>
    <w:p w14:paraId="544A69BE" w14:textId="7BFF10B0" w:rsidR="00223D6F" w:rsidRDefault="00223D6F" w:rsidP="00D87330">
      <w:pPr>
        <w:ind w:firstLineChars="100" w:firstLine="210"/>
        <w:rPr>
          <w:rFonts w:ascii="ＭＳ 明朝" w:eastAsia="ＭＳ 明朝" w:hAnsi="ＭＳ 明朝"/>
        </w:rPr>
      </w:pPr>
    </w:p>
    <w:p w14:paraId="139E24CF" w14:textId="210AA27A" w:rsidR="00223D6F" w:rsidRDefault="00223D6F" w:rsidP="00D87330">
      <w:pPr>
        <w:ind w:firstLineChars="100" w:firstLine="210"/>
        <w:rPr>
          <w:rFonts w:ascii="ＭＳ 明朝" w:eastAsia="ＭＳ 明朝" w:hAnsi="ＭＳ 明朝"/>
        </w:rPr>
      </w:pPr>
    </w:p>
    <w:p w14:paraId="7CCEA6BB" w14:textId="517F0084" w:rsidR="00223D6F" w:rsidRDefault="00223D6F" w:rsidP="00D87330">
      <w:pPr>
        <w:ind w:firstLineChars="100" w:firstLine="210"/>
        <w:rPr>
          <w:rFonts w:ascii="ＭＳ 明朝" w:eastAsia="ＭＳ 明朝" w:hAnsi="ＭＳ 明朝"/>
        </w:rPr>
      </w:pPr>
    </w:p>
    <w:p w14:paraId="76195226" w14:textId="3C4B66B5" w:rsidR="00223D6F" w:rsidRDefault="00223D6F" w:rsidP="00D87330">
      <w:pPr>
        <w:ind w:firstLineChars="100" w:firstLine="210"/>
        <w:rPr>
          <w:rFonts w:ascii="ＭＳ 明朝" w:eastAsia="ＭＳ 明朝" w:hAnsi="ＭＳ 明朝"/>
        </w:rPr>
      </w:pPr>
    </w:p>
    <w:p w14:paraId="50674DC8" w14:textId="0B7FB092" w:rsidR="00223D6F" w:rsidRDefault="00223D6F" w:rsidP="00D87330">
      <w:pPr>
        <w:ind w:firstLineChars="100" w:firstLine="210"/>
        <w:rPr>
          <w:rFonts w:ascii="ＭＳ 明朝" w:eastAsia="ＭＳ 明朝" w:hAnsi="ＭＳ 明朝"/>
        </w:rPr>
      </w:pPr>
    </w:p>
    <w:p w14:paraId="2D05365A" w14:textId="1A4096AD" w:rsidR="00223D6F" w:rsidRDefault="00223D6F" w:rsidP="00D87330">
      <w:pPr>
        <w:ind w:firstLineChars="100" w:firstLine="210"/>
        <w:rPr>
          <w:rFonts w:ascii="ＭＳ 明朝" w:eastAsia="ＭＳ 明朝" w:hAnsi="ＭＳ 明朝"/>
        </w:rPr>
      </w:pPr>
    </w:p>
    <w:p w14:paraId="581E60EF" w14:textId="0BFFA689" w:rsidR="00223D6F" w:rsidRDefault="00223D6F" w:rsidP="00D87330">
      <w:pPr>
        <w:ind w:firstLineChars="100" w:firstLine="210"/>
        <w:rPr>
          <w:rFonts w:ascii="ＭＳ 明朝" w:eastAsia="ＭＳ 明朝" w:hAnsi="ＭＳ 明朝"/>
        </w:rPr>
      </w:pPr>
    </w:p>
    <w:p w14:paraId="712594CC" w14:textId="0D7142C9" w:rsidR="00223D6F" w:rsidRDefault="00223D6F" w:rsidP="00D87330">
      <w:pPr>
        <w:ind w:firstLineChars="100" w:firstLine="210"/>
        <w:rPr>
          <w:rFonts w:ascii="ＭＳ 明朝" w:eastAsia="ＭＳ 明朝" w:hAnsi="ＭＳ 明朝"/>
        </w:rPr>
      </w:pPr>
    </w:p>
    <w:p w14:paraId="7301E55C" w14:textId="218D5926" w:rsidR="00223D6F" w:rsidRDefault="00223D6F" w:rsidP="00D87330">
      <w:pPr>
        <w:ind w:firstLineChars="100" w:firstLine="210"/>
        <w:rPr>
          <w:rFonts w:ascii="ＭＳ 明朝" w:eastAsia="ＭＳ 明朝" w:hAnsi="ＭＳ 明朝"/>
        </w:rPr>
      </w:pPr>
    </w:p>
    <w:p w14:paraId="7A7D46DE" w14:textId="6087D230" w:rsidR="00223D6F" w:rsidRDefault="00223D6F" w:rsidP="00D87330">
      <w:pPr>
        <w:ind w:firstLineChars="100" w:firstLine="210"/>
        <w:rPr>
          <w:rFonts w:ascii="ＭＳ 明朝" w:eastAsia="ＭＳ 明朝" w:hAnsi="ＭＳ 明朝"/>
        </w:rPr>
      </w:pPr>
    </w:p>
    <w:p w14:paraId="3AC256AB" w14:textId="77777777" w:rsidR="00223D6F" w:rsidRDefault="00223D6F" w:rsidP="00D87330">
      <w:pPr>
        <w:ind w:firstLineChars="100" w:firstLine="210"/>
        <w:rPr>
          <w:rFonts w:ascii="ＭＳ 明朝" w:eastAsia="ＭＳ 明朝" w:hAnsi="ＭＳ 明朝"/>
        </w:rPr>
      </w:pPr>
    </w:p>
    <w:p w14:paraId="7077F51A" w14:textId="77777777" w:rsidR="00223D6F" w:rsidRDefault="00223D6F" w:rsidP="00D87330">
      <w:pPr>
        <w:ind w:firstLineChars="100" w:firstLine="210"/>
        <w:rPr>
          <w:rFonts w:ascii="ＭＳ 明朝" w:eastAsia="ＭＳ 明朝" w:hAnsi="ＭＳ 明朝"/>
        </w:rPr>
      </w:pPr>
    </w:p>
    <w:p w14:paraId="19F5AFE3" w14:textId="77777777" w:rsidR="00223D6F" w:rsidRDefault="00223D6F" w:rsidP="00D87330">
      <w:pPr>
        <w:ind w:firstLineChars="100" w:firstLine="210"/>
        <w:rPr>
          <w:rFonts w:ascii="ＭＳ 明朝" w:eastAsia="ＭＳ 明朝" w:hAnsi="ＭＳ 明朝"/>
        </w:rPr>
      </w:pPr>
    </w:p>
    <w:p w14:paraId="4094E3E7" w14:textId="77777777" w:rsidR="00223D6F" w:rsidRDefault="00223D6F" w:rsidP="00D87330">
      <w:pPr>
        <w:ind w:firstLineChars="100" w:firstLine="210"/>
        <w:rPr>
          <w:rFonts w:ascii="ＭＳ 明朝" w:eastAsia="ＭＳ 明朝" w:hAnsi="ＭＳ 明朝"/>
        </w:rPr>
      </w:pPr>
    </w:p>
    <w:p w14:paraId="654D17B1" w14:textId="77777777" w:rsidR="00223D6F" w:rsidRDefault="00223D6F" w:rsidP="00D87330">
      <w:pPr>
        <w:ind w:firstLineChars="100" w:firstLine="210"/>
        <w:rPr>
          <w:rFonts w:ascii="ＭＳ 明朝" w:eastAsia="ＭＳ 明朝" w:hAnsi="ＭＳ 明朝"/>
        </w:rPr>
        <w:sectPr w:rsidR="00223D6F" w:rsidSect="00472E51">
          <w:footerReference w:type="default" r:id="rId13"/>
          <w:pgSz w:w="16838" w:h="11906" w:orient="landscape"/>
          <w:pgMar w:top="1701" w:right="1985" w:bottom="1701" w:left="1701" w:header="851" w:footer="397" w:gutter="0"/>
          <w:cols w:space="425"/>
          <w:docGrid w:type="lines" w:linePitch="360"/>
        </w:sectPr>
      </w:pPr>
    </w:p>
    <w:p w14:paraId="37C4347F" w14:textId="77777777" w:rsidR="003C49CA" w:rsidRPr="00D87330" w:rsidRDefault="003C49CA" w:rsidP="003C49CA">
      <w:pPr>
        <w:rPr>
          <w:rFonts w:ascii="ＭＳ ゴシック" w:eastAsia="ＭＳ ゴシック" w:hAnsi="ＭＳ ゴシック"/>
          <w:sz w:val="28"/>
          <w:szCs w:val="28"/>
        </w:rPr>
      </w:pPr>
      <w:r>
        <w:rPr>
          <w:rFonts w:ascii="ＭＳ ゴシック" w:eastAsia="ＭＳ ゴシック" w:hAnsi="ＭＳ ゴシック" w:hint="eastAsia"/>
          <w:sz w:val="28"/>
          <w:szCs w:val="28"/>
        </w:rPr>
        <w:lastRenderedPageBreak/>
        <w:t>２</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基本理念</w:t>
      </w:r>
    </w:p>
    <w:p w14:paraId="7D1EBC15" w14:textId="77777777" w:rsidR="003C49CA" w:rsidRPr="004C7105" w:rsidRDefault="003C49CA" w:rsidP="003C49CA">
      <w:pPr>
        <w:rPr>
          <w:rFonts w:ascii="ＭＳ ゴシック" w:eastAsia="ＭＳ ゴシック" w:hAnsi="ＭＳ ゴシック"/>
        </w:rPr>
      </w:pPr>
      <w:r w:rsidRPr="004C7105">
        <w:rPr>
          <w:rFonts w:ascii="ＭＳ ゴシック" w:eastAsia="ＭＳ ゴシック" w:hAnsi="ＭＳ ゴシック" w:hint="eastAsia"/>
        </w:rPr>
        <w:t>（目指す姿）</w:t>
      </w:r>
    </w:p>
    <w:p w14:paraId="1F226A91" w14:textId="3C5BEAE5" w:rsidR="003C49CA" w:rsidRPr="004C7105" w:rsidRDefault="003C49CA" w:rsidP="003C49CA">
      <w:pPr>
        <w:ind w:firstLineChars="100" w:firstLine="210"/>
        <w:rPr>
          <w:rFonts w:ascii="ＭＳ 明朝" w:eastAsia="ＭＳ 明朝" w:hAnsi="ＭＳ 明朝"/>
        </w:rPr>
      </w:pPr>
      <w:r w:rsidRPr="004C7105">
        <w:rPr>
          <w:rFonts w:ascii="ＭＳ 明朝" w:eastAsia="ＭＳ 明朝" w:hAnsi="ＭＳ 明朝" w:hint="eastAsia"/>
        </w:rPr>
        <w:t>未経験者をはじめとする多様な人材が</w:t>
      </w:r>
      <w:r w:rsidRPr="004C7105">
        <w:rPr>
          <w:rFonts w:ascii="ＭＳ 明朝" w:eastAsia="ＭＳ 明朝" w:hAnsi="ＭＳ 明朝"/>
        </w:rPr>
        <w:t>建設業へ円滑に入職し、技術・技能を習得しながら成長を重ね、将来的には</w:t>
      </w:r>
      <w:r w:rsidR="00CF40F9" w:rsidRPr="004C7105">
        <w:rPr>
          <w:rFonts w:ascii="ＭＳ 明朝" w:eastAsia="ＭＳ 明朝" w:hAnsi="ＭＳ 明朝" w:hint="eastAsia"/>
        </w:rPr>
        <w:t>地域の創り手・守り手として活躍できる中核人材を育成する仕組みを構築する。</w:t>
      </w:r>
    </w:p>
    <w:p w14:paraId="065EF6C0" w14:textId="324DDBF7" w:rsidR="003C49CA" w:rsidRPr="004C7105" w:rsidRDefault="003C49CA" w:rsidP="003C49CA">
      <w:pPr>
        <w:ind w:firstLineChars="100" w:firstLine="210"/>
        <w:rPr>
          <w:rFonts w:ascii="ＭＳ 明朝" w:eastAsia="ＭＳ 明朝" w:hAnsi="ＭＳ 明朝"/>
        </w:rPr>
      </w:pPr>
      <w:r w:rsidRPr="004C7105">
        <w:rPr>
          <w:rFonts w:ascii="ＭＳ 明朝" w:eastAsia="ＭＳ 明朝" w:hAnsi="ＭＳ 明朝" w:hint="eastAsia"/>
        </w:rPr>
        <w:t>また、</w:t>
      </w:r>
      <w:r w:rsidR="00CF40F9" w:rsidRPr="004C7105">
        <w:rPr>
          <w:rFonts w:ascii="ＭＳ 明朝" w:eastAsia="ＭＳ 明朝" w:hAnsi="ＭＳ 明朝" w:hint="eastAsia"/>
        </w:rPr>
        <w:t>「建設業の魅力発信」、「人材確保」、「人材育成」及び「定着支援」を一体的に推進するとともに、産学官の連携のもと、次世代インフラを支える建設人材を継続的に輩出する人材供給拠点を形成し</w:t>
      </w:r>
      <w:r w:rsidR="0024511B" w:rsidRPr="004C7105">
        <w:rPr>
          <w:rFonts w:ascii="ＭＳ 明朝" w:eastAsia="ＭＳ 明朝" w:hAnsi="ＭＳ 明朝" w:hint="eastAsia"/>
        </w:rPr>
        <w:t>、</w:t>
      </w:r>
      <w:r w:rsidR="00CF40F9" w:rsidRPr="004C7105">
        <w:rPr>
          <w:rFonts w:ascii="ＭＳ 明朝" w:eastAsia="ＭＳ 明朝" w:hAnsi="ＭＳ 明朝" w:hint="eastAsia"/>
        </w:rPr>
        <w:t>持続可能な建設産業の発展と安全・安心な県土づくりに貢献することを目指す。</w:t>
      </w:r>
    </w:p>
    <w:p w14:paraId="7368B830" w14:textId="77777777" w:rsidR="00181988" w:rsidRPr="00A476C1" w:rsidRDefault="00181988" w:rsidP="00A476C1">
      <w:pPr>
        <w:adjustRightInd w:val="0"/>
        <w:snapToGrid w:val="0"/>
        <w:ind w:firstLineChars="100" w:firstLine="140"/>
        <w:rPr>
          <w:rFonts w:ascii="ＭＳ 明朝" w:eastAsia="ＭＳ 明朝" w:hAnsi="ＭＳ 明朝"/>
          <w:sz w:val="14"/>
          <w:szCs w:val="16"/>
        </w:rPr>
      </w:pPr>
    </w:p>
    <w:p w14:paraId="3F4D0288" w14:textId="10B59B8E" w:rsidR="00223D6F" w:rsidRPr="004C7105" w:rsidRDefault="00223D6F" w:rsidP="00223D6F">
      <w:pPr>
        <w:rPr>
          <w:rFonts w:ascii="ＭＳ ゴシック" w:eastAsia="ＭＳ ゴシック" w:hAnsi="ＭＳ ゴシック"/>
          <w:sz w:val="28"/>
          <w:szCs w:val="28"/>
        </w:rPr>
      </w:pPr>
      <w:r w:rsidRPr="004C7105">
        <w:rPr>
          <w:rFonts w:ascii="ＭＳ ゴシック" w:eastAsia="ＭＳ ゴシック" w:hAnsi="ＭＳ ゴシック" w:hint="eastAsia"/>
          <w:sz w:val="28"/>
          <w:szCs w:val="28"/>
        </w:rPr>
        <w:t>３</w:t>
      </w:r>
      <w:r w:rsidRPr="004C7105">
        <w:rPr>
          <w:rFonts w:ascii="ＭＳ ゴシック" w:eastAsia="ＭＳ ゴシック" w:hAnsi="ＭＳ ゴシック"/>
          <w:sz w:val="28"/>
          <w:szCs w:val="28"/>
        </w:rPr>
        <w:t>.</w:t>
      </w:r>
      <w:r w:rsidRPr="004C7105">
        <w:rPr>
          <w:rFonts w:ascii="ＭＳ ゴシック" w:eastAsia="ＭＳ ゴシック" w:hAnsi="ＭＳ ゴシック" w:hint="eastAsia"/>
          <w:sz w:val="28"/>
          <w:szCs w:val="28"/>
        </w:rPr>
        <w:t xml:space="preserve"> </w:t>
      </w:r>
      <w:r w:rsidRPr="004C7105">
        <w:rPr>
          <w:rFonts w:ascii="ＭＳ ゴシック" w:eastAsia="ＭＳ ゴシック" w:hAnsi="ＭＳ ゴシック"/>
          <w:sz w:val="28"/>
          <w:szCs w:val="28"/>
        </w:rPr>
        <w:t>基本</w:t>
      </w:r>
      <w:r w:rsidRPr="004C7105">
        <w:rPr>
          <w:rFonts w:ascii="ＭＳ ゴシック" w:eastAsia="ＭＳ ゴシック" w:hAnsi="ＭＳ ゴシック" w:hint="eastAsia"/>
          <w:sz w:val="28"/>
          <w:szCs w:val="28"/>
        </w:rPr>
        <w:t>的な考え方</w:t>
      </w:r>
    </w:p>
    <w:p w14:paraId="7867712F" w14:textId="4491DCBD" w:rsidR="00EE5DBA" w:rsidRPr="004C7105" w:rsidRDefault="00EE5DBA" w:rsidP="00EE5DBA">
      <w:pPr>
        <w:ind w:firstLineChars="50" w:firstLine="105"/>
        <w:rPr>
          <w:rFonts w:ascii="ＭＳ ゴシック" w:eastAsia="ＭＳ ゴシック" w:hAnsi="ＭＳ ゴシック"/>
          <w:szCs w:val="21"/>
        </w:rPr>
      </w:pPr>
      <w:r w:rsidRPr="004C7105">
        <w:rPr>
          <w:rFonts w:ascii="ＭＳ ゴシック" w:eastAsia="ＭＳ ゴシック" w:hAnsi="ＭＳ ゴシック" w:hint="eastAsia"/>
          <w:szCs w:val="21"/>
        </w:rPr>
        <w:t>3</w:t>
      </w:r>
      <w:r w:rsidRPr="004C7105">
        <w:rPr>
          <w:rFonts w:ascii="ＭＳ ゴシック" w:eastAsia="ＭＳ ゴシック" w:hAnsi="ＭＳ ゴシック"/>
          <w:szCs w:val="21"/>
        </w:rPr>
        <w:t>.1.</w:t>
      </w:r>
      <w:r w:rsidRPr="004C7105">
        <w:rPr>
          <w:rFonts w:ascii="ＭＳ ゴシック" w:eastAsia="ＭＳ ゴシック" w:hAnsi="ＭＳ ゴシック" w:hint="eastAsia"/>
          <w:szCs w:val="21"/>
        </w:rPr>
        <w:t xml:space="preserve"> </w:t>
      </w:r>
      <w:r w:rsidRPr="004C7105">
        <w:rPr>
          <w:rFonts w:ascii="ＭＳ ゴシック" w:eastAsia="ＭＳ ゴシック" w:hAnsi="ＭＳ ゴシック"/>
          <w:szCs w:val="21"/>
        </w:rPr>
        <w:t>基本</w:t>
      </w:r>
      <w:r w:rsidRPr="004C7105">
        <w:rPr>
          <w:rFonts w:ascii="ＭＳ ゴシック" w:eastAsia="ＭＳ ゴシック" w:hAnsi="ＭＳ ゴシック" w:hint="eastAsia"/>
          <w:szCs w:val="21"/>
        </w:rPr>
        <w:t>的な考え方</w:t>
      </w:r>
    </w:p>
    <w:p w14:paraId="6EFE953D" w14:textId="3AD6BA56" w:rsidR="00223D6F" w:rsidRPr="004C7105" w:rsidRDefault="00223D6F" w:rsidP="00223D6F">
      <w:pPr>
        <w:ind w:firstLineChars="100" w:firstLine="210"/>
        <w:rPr>
          <w:rFonts w:ascii="ＭＳ 明朝" w:eastAsia="ＭＳ 明朝" w:hAnsi="ＭＳ 明朝"/>
          <w:szCs w:val="21"/>
        </w:rPr>
      </w:pPr>
      <w:r w:rsidRPr="004C7105">
        <w:rPr>
          <w:rFonts w:ascii="ＭＳ 明朝" w:eastAsia="ＭＳ 明朝" w:hAnsi="ＭＳ 明朝" w:hint="eastAsia"/>
          <w:szCs w:val="21"/>
        </w:rPr>
        <w:t>インフラトレーニングセンターの整備及び運営に当たっては、</w:t>
      </w:r>
      <w:r w:rsidR="00181988" w:rsidRPr="004C7105">
        <w:rPr>
          <w:rFonts w:ascii="ＭＳ 明朝" w:eastAsia="ＭＳ 明朝" w:hAnsi="ＭＳ 明朝" w:hint="eastAsia"/>
          <w:szCs w:val="21"/>
        </w:rPr>
        <w:t>「建設業の魅力発信」、「人材確保」、「人材育成」及び「定着支援」を一体的に推進する中核拠点として、</w:t>
      </w:r>
      <w:r w:rsidRPr="004C7105">
        <w:rPr>
          <w:rFonts w:ascii="ＭＳ 明朝" w:eastAsia="ＭＳ 明朝" w:hAnsi="ＭＳ 明朝" w:hint="eastAsia"/>
          <w:szCs w:val="21"/>
        </w:rPr>
        <w:t>次の考え方を基本とする。</w:t>
      </w:r>
    </w:p>
    <w:p w14:paraId="02AA145E" w14:textId="77777777" w:rsidR="00747766" w:rsidRDefault="00223D6F" w:rsidP="00223D6F">
      <w:pPr>
        <w:ind w:firstLineChars="100" w:firstLine="210"/>
        <w:rPr>
          <w:rFonts w:ascii="ＭＳ 明朝" w:eastAsia="ＭＳ 明朝" w:hAnsi="ＭＳ 明朝"/>
          <w:szCs w:val="21"/>
        </w:rPr>
      </w:pPr>
      <w:r w:rsidRPr="004C7105">
        <w:rPr>
          <w:rFonts w:ascii="ＭＳ 明朝" w:eastAsia="ＭＳ 明朝" w:hAnsi="ＭＳ 明朝" w:hint="eastAsia"/>
          <w:szCs w:val="21"/>
        </w:rPr>
        <w:t>・</w:t>
      </w:r>
      <w:r w:rsidR="00747766" w:rsidRPr="00747766">
        <w:rPr>
          <w:rFonts w:ascii="ＭＳ 明朝" w:eastAsia="ＭＳ 明朝" w:hAnsi="ＭＳ 明朝" w:hint="eastAsia"/>
          <w:szCs w:val="21"/>
        </w:rPr>
        <w:t>早期の運営開始を目指し、社会ニーズや技術革新等を踏まえながら、研修コースや施</w:t>
      </w:r>
    </w:p>
    <w:p w14:paraId="37B045F6" w14:textId="750CAF32" w:rsidR="00223D6F" w:rsidRPr="004C7105" w:rsidRDefault="00747766" w:rsidP="00747766">
      <w:pPr>
        <w:ind w:firstLineChars="200" w:firstLine="420"/>
        <w:rPr>
          <w:rFonts w:ascii="ＭＳ 明朝" w:eastAsia="ＭＳ 明朝" w:hAnsi="ＭＳ 明朝"/>
          <w:szCs w:val="21"/>
        </w:rPr>
      </w:pPr>
      <w:r w:rsidRPr="00747766">
        <w:rPr>
          <w:rFonts w:ascii="ＭＳ 明朝" w:eastAsia="ＭＳ 明朝" w:hAnsi="ＭＳ 明朝" w:hint="eastAsia"/>
          <w:szCs w:val="21"/>
        </w:rPr>
        <w:t>設機能の段階的な拡充を図る。</w:t>
      </w:r>
    </w:p>
    <w:p w14:paraId="4EBAF383" w14:textId="77777777" w:rsidR="0029032E" w:rsidRPr="004C7105" w:rsidRDefault="00223D6F" w:rsidP="0029032E">
      <w:pPr>
        <w:ind w:leftChars="100" w:left="420" w:hangingChars="100" w:hanging="210"/>
        <w:rPr>
          <w:rFonts w:ascii="ＭＳ 明朝" w:eastAsia="ＭＳ 明朝" w:hAnsi="ＭＳ 明朝"/>
          <w:szCs w:val="21"/>
        </w:rPr>
      </w:pPr>
      <w:r w:rsidRPr="004C7105">
        <w:rPr>
          <w:rFonts w:ascii="ＭＳ 明朝" w:eastAsia="ＭＳ 明朝" w:hAnsi="ＭＳ 明朝" w:hint="eastAsia"/>
          <w:szCs w:val="21"/>
        </w:rPr>
        <w:t>・</w:t>
      </w:r>
      <w:r w:rsidR="0029032E" w:rsidRPr="004C7105">
        <w:rPr>
          <w:rFonts w:ascii="ＭＳ 明朝" w:eastAsia="ＭＳ 明朝" w:hAnsi="ＭＳ 明朝" w:hint="eastAsia"/>
          <w:szCs w:val="21"/>
        </w:rPr>
        <w:t>関係機関との連携のもと、認定職業訓練を核とした実践的かつ効果的な研修サービスの導入を目指す。</w:t>
      </w:r>
    </w:p>
    <w:p w14:paraId="4D98713E" w14:textId="13899AC5" w:rsidR="00223D6F" w:rsidRPr="004C7105" w:rsidRDefault="00223D6F" w:rsidP="00590E8D">
      <w:pPr>
        <w:ind w:leftChars="100" w:left="420" w:hangingChars="100" w:hanging="210"/>
        <w:rPr>
          <w:rFonts w:ascii="ＭＳ 明朝" w:eastAsia="ＭＳ 明朝" w:hAnsi="ＭＳ 明朝"/>
          <w:szCs w:val="21"/>
        </w:rPr>
      </w:pPr>
      <w:r w:rsidRPr="004C7105">
        <w:rPr>
          <w:rFonts w:ascii="ＭＳ 明朝" w:eastAsia="ＭＳ 明朝" w:hAnsi="ＭＳ 明朝" w:hint="eastAsia"/>
          <w:szCs w:val="21"/>
        </w:rPr>
        <w:t>・既存訓練施設等との</w:t>
      </w:r>
      <w:r w:rsidR="00590E8D">
        <w:rPr>
          <w:rFonts w:ascii="ＭＳ 明朝" w:eastAsia="ＭＳ 明朝" w:hAnsi="ＭＳ 明朝" w:hint="eastAsia"/>
          <w:szCs w:val="21"/>
        </w:rPr>
        <w:t>連携</w:t>
      </w:r>
      <w:r w:rsidRPr="004C7105">
        <w:rPr>
          <w:rFonts w:ascii="ＭＳ 明朝" w:eastAsia="ＭＳ 明朝" w:hAnsi="ＭＳ 明朝" w:hint="eastAsia"/>
          <w:szCs w:val="21"/>
        </w:rPr>
        <w:t>を図りながら、</w:t>
      </w:r>
      <w:r w:rsidR="00590E8D">
        <w:rPr>
          <w:rFonts w:ascii="ＭＳ 明朝" w:eastAsia="ＭＳ 明朝" w:hAnsi="ＭＳ 明朝" w:hint="eastAsia"/>
          <w:szCs w:val="21"/>
        </w:rPr>
        <w:t>それぞれの強みを活かした</w:t>
      </w:r>
      <w:r w:rsidRPr="004C7105">
        <w:rPr>
          <w:rFonts w:ascii="ＭＳ 明朝" w:eastAsia="ＭＳ 明朝" w:hAnsi="ＭＳ 明朝" w:hint="eastAsia"/>
          <w:szCs w:val="21"/>
        </w:rPr>
        <w:t>実践的な研修を実施する。</w:t>
      </w:r>
    </w:p>
    <w:p w14:paraId="28E786C1" w14:textId="4E3DA0E7" w:rsidR="00223D6F" w:rsidRPr="004C7105" w:rsidRDefault="00223D6F" w:rsidP="00181988">
      <w:pPr>
        <w:ind w:leftChars="100" w:left="420" w:hangingChars="100" w:hanging="210"/>
        <w:rPr>
          <w:rFonts w:ascii="ＭＳ 明朝" w:eastAsia="ＭＳ 明朝" w:hAnsi="ＭＳ 明朝"/>
          <w:szCs w:val="21"/>
        </w:rPr>
      </w:pPr>
      <w:r w:rsidRPr="004C7105">
        <w:rPr>
          <w:rFonts w:ascii="ＭＳ 明朝" w:eastAsia="ＭＳ 明朝" w:hAnsi="ＭＳ 明朝" w:hint="eastAsia"/>
          <w:szCs w:val="21"/>
        </w:rPr>
        <w:t>・</w:t>
      </w:r>
      <w:r w:rsidR="00EE5DBA" w:rsidRPr="004C7105">
        <w:rPr>
          <w:rFonts w:ascii="ＭＳ 明朝" w:eastAsia="ＭＳ 明朝" w:hAnsi="ＭＳ 明朝" w:hint="eastAsia"/>
          <w:szCs w:val="21"/>
        </w:rPr>
        <w:t>建設産業を取り巻く環境</w:t>
      </w:r>
      <w:r w:rsidR="00181988" w:rsidRPr="004C7105">
        <w:rPr>
          <w:rFonts w:ascii="ＭＳ 明朝" w:eastAsia="ＭＳ 明朝" w:hAnsi="ＭＳ 明朝" w:hint="eastAsia"/>
          <w:szCs w:val="21"/>
        </w:rPr>
        <w:t>の</w:t>
      </w:r>
      <w:r w:rsidR="00EE5DBA" w:rsidRPr="004C7105">
        <w:rPr>
          <w:rFonts w:ascii="ＭＳ 明朝" w:eastAsia="ＭＳ 明朝" w:hAnsi="ＭＳ 明朝" w:hint="eastAsia"/>
          <w:szCs w:val="21"/>
        </w:rPr>
        <w:t>変化や</w:t>
      </w:r>
      <w:r w:rsidR="00EE5DBA" w:rsidRPr="004C7105">
        <w:rPr>
          <w:rFonts w:ascii="ＭＳ 明朝" w:eastAsia="ＭＳ 明朝" w:hAnsi="ＭＳ 明朝"/>
          <w:szCs w:val="21"/>
        </w:rPr>
        <w:t>技術革新に対応し、多様なニーズに応じた事業展開を行う。</w:t>
      </w:r>
    </w:p>
    <w:p w14:paraId="25BD66C1" w14:textId="496C282E" w:rsidR="00223D6F" w:rsidRPr="004C7105" w:rsidRDefault="00EE5DBA" w:rsidP="00EE5DBA">
      <w:pPr>
        <w:ind w:firstLineChars="50" w:firstLine="105"/>
        <w:rPr>
          <w:rFonts w:ascii="ＭＳ ゴシック" w:eastAsia="ＭＳ ゴシック" w:hAnsi="ＭＳ ゴシック"/>
        </w:rPr>
      </w:pPr>
      <w:r w:rsidRPr="004C7105">
        <w:rPr>
          <w:rFonts w:ascii="ＭＳ ゴシック" w:eastAsia="ＭＳ ゴシック" w:hAnsi="ＭＳ ゴシック" w:hint="eastAsia"/>
        </w:rPr>
        <w:t xml:space="preserve">3.2. </w:t>
      </w:r>
      <w:r w:rsidR="00BA331E" w:rsidRPr="004C7105">
        <w:rPr>
          <w:rFonts w:ascii="ＭＳ ゴシック" w:eastAsia="ＭＳ ゴシック" w:hAnsi="ＭＳ ゴシック" w:hint="eastAsia"/>
        </w:rPr>
        <w:t>制度連携に向けた取組</w:t>
      </w:r>
    </w:p>
    <w:p w14:paraId="584E5B18" w14:textId="1CE3B2EB" w:rsidR="001852C3" w:rsidRPr="004C7105" w:rsidRDefault="00933EBF" w:rsidP="001852C3">
      <w:pPr>
        <w:ind w:firstLineChars="100" w:firstLine="210"/>
        <w:rPr>
          <w:rFonts w:ascii="ＭＳ 明朝" w:eastAsia="ＭＳ 明朝" w:hAnsi="ＭＳ 明朝"/>
        </w:rPr>
      </w:pPr>
      <w:r w:rsidRPr="004C7105">
        <w:rPr>
          <w:rFonts w:ascii="ＭＳ 明朝" w:eastAsia="ＭＳ 明朝" w:hAnsi="ＭＳ 明朝" w:hint="eastAsia"/>
        </w:rPr>
        <w:t>インフラトレーニング</w:t>
      </w:r>
      <w:r w:rsidR="001852C3" w:rsidRPr="004C7105">
        <w:rPr>
          <w:rFonts w:ascii="ＭＳ 明朝" w:eastAsia="ＭＳ 明朝" w:hAnsi="ＭＳ 明朝" w:hint="eastAsia"/>
        </w:rPr>
        <w:t>センターの魅力向上及び受講促進を図るため、関係機関との連携のもと、</w:t>
      </w:r>
      <w:r w:rsidRPr="004C7105">
        <w:rPr>
          <w:rFonts w:ascii="ＭＳ 明朝" w:eastAsia="ＭＳ 明朝" w:hAnsi="ＭＳ 明朝" w:hint="eastAsia"/>
        </w:rPr>
        <w:t>インフラトレーニング</w:t>
      </w:r>
      <w:r w:rsidR="001852C3" w:rsidRPr="004C7105">
        <w:rPr>
          <w:rFonts w:ascii="ＭＳ 明朝" w:eastAsia="ＭＳ 明朝" w:hAnsi="ＭＳ 明朝" w:hint="eastAsia"/>
        </w:rPr>
        <w:t>センターにおける学習成果や修了実績が</w:t>
      </w:r>
      <w:r w:rsidR="00181988" w:rsidRPr="004C7105">
        <w:rPr>
          <w:rFonts w:ascii="ＭＳ 明朝" w:eastAsia="ＭＳ 明朝" w:hAnsi="ＭＳ 明朝" w:hint="eastAsia"/>
        </w:rPr>
        <w:t>、</w:t>
      </w:r>
      <w:r w:rsidR="001852C3" w:rsidRPr="004C7105">
        <w:rPr>
          <w:rFonts w:ascii="ＭＳ 明朝" w:eastAsia="ＭＳ 明朝" w:hAnsi="ＭＳ 明朝" w:hint="eastAsia"/>
        </w:rPr>
        <w:t>受講者の能力評価やキャリア形成に適切に反映される</w:t>
      </w:r>
      <w:r w:rsidR="00A83F73" w:rsidRPr="00A83F73">
        <w:rPr>
          <w:rFonts w:ascii="ＭＳ 明朝" w:eastAsia="ＭＳ 明朝" w:hAnsi="ＭＳ 明朝" w:hint="eastAsia"/>
        </w:rPr>
        <w:t>仕組みづくりを目指す</w:t>
      </w:r>
      <w:r w:rsidR="001852C3" w:rsidRPr="004C7105">
        <w:rPr>
          <w:rFonts w:ascii="ＭＳ 明朝" w:eastAsia="ＭＳ 明朝" w:hAnsi="ＭＳ 明朝" w:hint="eastAsia"/>
        </w:rPr>
        <w:t>。</w:t>
      </w:r>
    </w:p>
    <w:p w14:paraId="704CBA5F" w14:textId="0657649B" w:rsidR="00181988" w:rsidRPr="004C7105" w:rsidRDefault="00181988" w:rsidP="001852C3">
      <w:pPr>
        <w:ind w:firstLineChars="100" w:firstLine="210"/>
        <w:rPr>
          <w:rFonts w:ascii="ＭＳ 明朝" w:eastAsia="ＭＳ 明朝" w:hAnsi="ＭＳ 明朝"/>
        </w:rPr>
      </w:pPr>
      <w:r w:rsidRPr="004C7105">
        <w:rPr>
          <w:rFonts w:ascii="ＭＳ 明朝" w:eastAsia="ＭＳ 明朝" w:hAnsi="ＭＳ 明朝" w:hint="eastAsia"/>
        </w:rPr>
        <w:t>また、受講者の学習意欲の向上やキャリア形成の支援、</w:t>
      </w:r>
      <w:r w:rsidRPr="004C7105">
        <w:rPr>
          <w:rFonts w:ascii="ＭＳ 明朝" w:eastAsia="ＭＳ 明朝" w:hAnsi="ＭＳ 明朝"/>
        </w:rPr>
        <w:t>インフラトレーニングセンターの持続的な運営に</w:t>
      </w:r>
      <w:r w:rsidRPr="004C7105">
        <w:rPr>
          <w:rFonts w:ascii="ＭＳ 明朝" w:eastAsia="ＭＳ 明朝" w:hAnsi="ＭＳ 明朝" w:hint="eastAsia"/>
        </w:rPr>
        <w:t>向け</w:t>
      </w:r>
      <w:r w:rsidRPr="004C7105">
        <w:rPr>
          <w:rFonts w:ascii="ＭＳ 明朝" w:eastAsia="ＭＳ 明朝" w:hAnsi="ＭＳ 明朝"/>
        </w:rPr>
        <w:t>、</w:t>
      </w:r>
      <w:r w:rsidR="00A476C1" w:rsidRPr="00A476C1">
        <w:rPr>
          <w:rFonts w:ascii="ＭＳ 明朝" w:eastAsia="ＭＳ 明朝" w:hAnsi="ＭＳ 明朝" w:hint="eastAsia"/>
        </w:rPr>
        <w:t>関係機関と連携しながら制度の構築及び調整を進め、制度連携の段階的な実現を図る。</w:t>
      </w:r>
    </w:p>
    <w:p w14:paraId="791EE811" w14:textId="759E3953" w:rsidR="00507DEC" w:rsidRPr="004C7105" w:rsidRDefault="004535BF" w:rsidP="001852C3">
      <w:pPr>
        <w:ind w:firstLineChars="100" w:firstLine="210"/>
        <w:rPr>
          <w:rFonts w:ascii="ＭＳ 明朝" w:eastAsia="ＭＳ 明朝" w:hAnsi="ＭＳ 明朝"/>
        </w:rPr>
      </w:pPr>
      <w:r w:rsidRPr="004C7105">
        <w:rPr>
          <w:rFonts w:ascii="ＭＳ 明朝" w:eastAsia="ＭＳ 明朝" w:hAnsi="ＭＳ 明朝" w:hint="eastAsia"/>
        </w:rPr>
        <w:t>そのため、</w:t>
      </w:r>
      <w:r w:rsidR="00A83F73" w:rsidRPr="00A83F73">
        <w:rPr>
          <w:rFonts w:ascii="ＭＳ 明朝" w:eastAsia="ＭＳ 明朝" w:hAnsi="ＭＳ 明朝" w:hint="eastAsia"/>
        </w:rPr>
        <w:t>次の事項について関係機関と連携しながら推進する</w:t>
      </w:r>
      <w:r w:rsidRPr="004C7105">
        <w:rPr>
          <w:rFonts w:ascii="ＭＳ 明朝" w:eastAsia="ＭＳ 明朝" w:hAnsi="ＭＳ 明朝" w:hint="eastAsia"/>
        </w:rPr>
        <w:t>。</w:t>
      </w:r>
    </w:p>
    <w:p w14:paraId="5A786CAD" w14:textId="18A552E6" w:rsidR="00223D6F" w:rsidRPr="004C7105" w:rsidRDefault="00223D6F" w:rsidP="005064CE">
      <w:pPr>
        <w:ind w:leftChars="100" w:left="420" w:hangingChars="100" w:hanging="210"/>
        <w:rPr>
          <w:rFonts w:ascii="ＭＳ 明朝" w:eastAsia="ＭＳ 明朝" w:hAnsi="ＭＳ 明朝"/>
        </w:rPr>
      </w:pPr>
      <w:r w:rsidRPr="004C7105">
        <w:rPr>
          <w:rFonts w:ascii="ＭＳ 明朝" w:eastAsia="ＭＳ 明朝" w:hAnsi="ＭＳ 明朝" w:hint="eastAsia"/>
        </w:rPr>
        <w:t>・</w:t>
      </w:r>
      <w:r w:rsidR="004535BF" w:rsidRPr="004C7105">
        <w:rPr>
          <w:rFonts w:ascii="ＭＳ 明朝" w:eastAsia="ＭＳ 明朝" w:hAnsi="ＭＳ 明朝" w:hint="eastAsia"/>
        </w:rPr>
        <w:t>建設関係資格制度との連携や研修実績の活用等により、学習成果や修了実績</w:t>
      </w:r>
      <w:r w:rsidR="00A83F73">
        <w:rPr>
          <w:rFonts w:ascii="ＭＳ 明朝" w:eastAsia="ＭＳ 明朝" w:hAnsi="ＭＳ 明朝" w:hint="eastAsia"/>
        </w:rPr>
        <w:t>が資格取得や能力評価、キャリア形成に活用される</w:t>
      </w:r>
      <w:r w:rsidR="004535BF" w:rsidRPr="004C7105">
        <w:rPr>
          <w:rFonts w:ascii="ＭＳ 明朝" w:eastAsia="ＭＳ 明朝" w:hAnsi="ＭＳ 明朝" w:hint="eastAsia"/>
        </w:rPr>
        <w:t>仕組みの構築</w:t>
      </w:r>
    </w:p>
    <w:p w14:paraId="324F4E67" w14:textId="77777777" w:rsidR="004535BF" w:rsidRPr="004C56A0" w:rsidRDefault="005064CE" w:rsidP="005064CE">
      <w:pPr>
        <w:ind w:leftChars="100" w:left="420" w:hangingChars="100" w:hanging="210"/>
        <w:rPr>
          <w:rFonts w:ascii="ＭＳ 明朝" w:eastAsia="ＭＳ 明朝" w:hAnsi="ＭＳ 明朝"/>
        </w:rPr>
      </w:pPr>
      <w:r w:rsidRPr="004C56A0">
        <w:rPr>
          <w:rFonts w:ascii="ＭＳ 明朝" w:eastAsia="ＭＳ 明朝" w:hAnsi="ＭＳ 明朝" w:hint="eastAsia"/>
        </w:rPr>
        <w:t>・</w:t>
      </w:r>
      <w:r w:rsidR="004535BF" w:rsidRPr="004C56A0">
        <w:rPr>
          <w:rFonts w:ascii="ＭＳ 明朝" w:eastAsia="ＭＳ 明朝" w:hAnsi="ＭＳ 明朝" w:hint="eastAsia"/>
        </w:rPr>
        <w:t>教育機関や関係団体との連携による学習成果の評価・認定制度の構築</w:t>
      </w:r>
    </w:p>
    <w:p w14:paraId="29998AE0" w14:textId="179B32C3" w:rsidR="00492BC9" w:rsidRPr="004C56A0" w:rsidRDefault="00492BC9" w:rsidP="005064CE">
      <w:pPr>
        <w:ind w:leftChars="100" w:left="420" w:hangingChars="100" w:hanging="210"/>
        <w:rPr>
          <w:rFonts w:ascii="ＭＳ 明朝" w:eastAsia="ＭＳ 明朝" w:hAnsi="ＭＳ 明朝"/>
        </w:rPr>
      </w:pPr>
      <w:r w:rsidRPr="004C56A0">
        <w:rPr>
          <w:rFonts w:ascii="ＭＳ 明朝" w:eastAsia="ＭＳ 明朝" w:hAnsi="ＭＳ 明朝" w:hint="eastAsia"/>
        </w:rPr>
        <w:t>・</w:t>
      </w:r>
      <w:r w:rsidR="00933EBF">
        <w:rPr>
          <w:rFonts w:ascii="ＭＳ 明朝" w:eastAsia="ＭＳ 明朝" w:hAnsi="ＭＳ 明朝" w:hint="eastAsia"/>
        </w:rPr>
        <w:t>インフラトレーニング</w:t>
      </w:r>
      <w:r w:rsidR="00451C8D" w:rsidRPr="004C56A0">
        <w:rPr>
          <w:rFonts w:ascii="ＭＳ 明朝" w:eastAsia="ＭＳ 明朝" w:hAnsi="ＭＳ 明朝" w:hint="eastAsia"/>
        </w:rPr>
        <w:t>センターの持続的な運営に向けた支援制度及び運営手法の</w:t>
      </w:r>
      <w:r w:rsidR="00F71842">
        <w:rPr>
          <w:rFonts w:ascii="ＭＳ 明朝" w:eastAsia="ＭＳ 明朝" w:hAnsi="ＭＳ 明朝" w:hint="eastAsia"/>
        </w:rPr>
        <w:t>確立</w:t>
      </w:r>
    </w:p>
    <w:p w14:paraId="44D22E1A" w14:textId="24E0DB18" w:rsidR="000F5FDA" w:rsidRPr="004C56A0" w:rsidRDefault="000F5FDA" w:rsidP="009902D1">
      <w:pPr>
        <w:adjustRightInd w:val="0"/>
        <w:snapToGrid w:val="0"/>
        <w:ind w:leftChars="100" w:left="420" w:hangingChars="100" w:hanging="210"/>
        <w:rPr>
          <w:b/>
          <w:bCs/>
        </w:rPr>
      </w:pPr>
      <w:r w:rsidRPr="004C56A0">
        <w:rPr>
          <w:rFonts w:ascii="ＭＳ 明朝" w:eastAsia="ＭＳ 明朝" w:hAnsi="ＭＳ 明朝" w:hint="eastAsia"/>
        </w:rPr>
        <w:t>・</w:t>
      </w:r>
      <w:r w:rsidR="009902D1" w:rsidRPr="004C56A0">
        <w:rPr>
          <w:rFonts w:ascii="ＭＳ 明朝" w:eastAsia="ＭＳ 明朝" w:hAnsi="ＭＳ 明朝" w:hint="eastAsia"/>
        </w:rPr>
        <w:t>受講者</w:t>
      </w:r>
      <w:r w:rsidR="00485EB6">
        <w:rPr>
          <w:rFonts w:ascii="ＭＳ 明朝" w:eastAsia="ＭＳ 明朝" w:hAnsi="ＭＳ 明朝" w:hint="eastAsia"/>
        </w:rPr>
        <w:t>の学習継続やキャリア形成を支援するための支援</w:t>
      </w:r>
      <w:r w:rsidR="009902D1" w:rsidRPr="004C56A0">
        <w:rPr>
          <w:rFonts w:ascii="ＭＳ 明朝" w:eastAsia="ＭＳ 明朝" w:hAnsi="ＭＳ 明朝" w:hint="eastAsia"/>
        </w:rPr>
        <w:t>制度の創出</w:t>
      </w:r>
    </w:p>
    <w:p w14:paraId="2A652819" w14:textId="7A1038EC" w:rsidR="00EE5DBA" w:rsidRDefault="00EE5DBA" w:rsidP="009902D1">
      <w:pPr>
        <w:adjustRightInd w:val="0"/>
        <w:snapToGrid w:val="0"/>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lastRenderedPageBreak/>
        <w:t>４章以降の内容について</w:t>
      </w:r>
    </w:p>
    <w:p w14:paraId="58EE1292" w14:textId="718863CE" w:rsidR="00223D6F" w:rsidRDefault="00223D6F" w:rsidP="00EE5DBA">
      <w:pPr>
        <w:ind w:firstLineChars="100" w:firstLine="211"/>
        <w:rPr>
          <w:rFonts w:ascii="ＭＳ ゴシック" w:eastAsia="ＭＳ ゴシック" w:hAnsi="ＭＳ ゴシック"/>
          <w:b/>
          <w:bCs/>
          <w:color w:val="000000" w:themeColor="text1"/>
        </w:rPr>
      </w:pPr>
      <w:r w:rsidRPr="00223D6F">
        <w:rPr>
          <w:rFonts w:ascii="ＭＳ ゴシック" w:eastAsia="ＭＳ ゴシック" w:hAnsi="ＭＳ ゴシック" w:hint="eastAsia"/>
          <w:b/>
          <w:bCs/>
          <w:color w:val="000000" w:themeColor="text1"/>
        </w:rPr>
        <w:t>第</w:t>
      </w:r>
      <w:r>
        <w:rPr>
          <w:rFonts w:ascii="ＭＳ ゴシック" w:eastAsia="ＭＳ ゴシック" w:hAnsi="ＭＳ ゴシック" w:hint="eastAsia"/>
          <w:b/>
          <w:bCs/>
          <w:color w:val="000000" w:themeColor="text1"/>
        </w:rPr>
        <w:t>４</w:t>
      </w:r>
      <w:r w:rsidRPr="00223D6F">
        <w:rPr>
          <w:rFonts w:ascii="ＭＳ ゴシック" w:eastAsia="ＭＳ ゴシック" w:hAnsi="ＭＳ ゴシック" w:hint="eastAsia"/>
          <w:b/>
          <w:bCs/>
          <w:color w:val="000000" w:themeColor="text1"/>
        </w:rPr>
        <w:t>章以降については、関係団体等との調整結果を踏まえ</w:t>
      </w:r>
      <w:r w:rsidR="00933EBF">
        <w:rPr>
          <w:rFonts w:ascii="ＭＳ ゴシック" w:eastAsia="ＭＳ ゴシック" w:hAnsi="ＭＳ ゴシック" w:hint="eastAsia"/>
          <w:b/>
          <w:bCs/>
          <w:color w:val="000000" w:themeColor="text1"/>
        </w:rPr>
        <w:t>ながら</w:t>
      </w:r>
      <w:r w:rsidRPr="00223D6F">
        <w:rPr>
          <w:rFonts w:ascii="ＭＳ ゴシック" w:eastAsia="ＭＳ ゴシック" w:hAnsi="ＭＳ ゴシック" w:hint="eastAsia"/>
          <w:b/>
          <w:bCs/>
          <w:color w:val="000000" w:themeColor="text1"/>
        </w:rPr>
        <w:t>、</w:t>
      </w:r>
      <w:r w:rsidR="00933EBF" w:rsidRPr="00223D6F">
        <w:rPr>
          <w:rFonts w:ascii="ＭＳ ゴシック" w:eastAsia="ＭＳ ゴシック" w:hAnsi="ＭＳ ゴシック" w:hint="eastAsia"/>
          <w:b/>
          <w:bCs/>
          <w:color w:val="000000" w:themeColor="text1"/>
        </w:rPr>
        <w:t>今後の検討委員会にお</w:t>
      </w:r>
      <w:r w:rsidR="00933EBF">
        <w:rPr>
          <w:rFonts w:ascii="ＭＳ ゴシック" w:eastAsia="ＭＳ ゴシック" w:hAnsi="ＭＳ ゴシック" w:hint="eastAsia"/>
          <w:b/>
          <w:bCs/>
          <w:color w:val="000000" w:themeColor="text1"/>
        </w:rPr>
        <w:t>いて、</w:t>
      </w:r>
      <w:r w:rsidRPr="00223D6F">
        <w:rPr>
          <w:rFonts w:ascii="ＭＳ ゴシック" w:eastAsia="ＭＳ ゴシック" w:hAnsi="ＭＳ ゴシック" w:hint="eastAsia"/>
          <w:b/>
          <w:bCs/>
          <w:color w:val="000000" w:themeColor="text1"/>
        </w:rPr>
        <w:t>具体的な内容を整理する予定である。</w:t>
      </w:r>
    </w:p>
    <w:p w14:paraId="613727AE" w14:textId="10E69944" w:rsidR="00B77ADF" w:rsidRPr="00B77ADF" w:rsidRDefault="00B77ADF" w:rsidP="00EE5DBA">
      <w:pPr>
        <w:ind w:firstLineChars="100" w:firstLine="211"/>
        <w:rPr>
          <w:rFonts w:ascii="ＭＳ ゴシック" w:eastAsia="ＭＳ ゴシック" w:hAnsi="ＭＳ ゴシック"/>
          <w:b/>
          <w:bCs/>
          <w:color w:val="000000" w:themeColor="text1"/>
        </w:rPr>
      </w:pPr>
      <w:r>
        <w:rPr>
          <w:rFonts w:ascii="ＭＳ ゴシック" w:eastAsia="ＭＳ ゴシック" w:hAnsi="ＭＳ ゴシック" w:hint="eastAsia"/>
          <w:b/>
          <w:bCs/>
          <w:color w:val="000000" w:themeColor="text1"/>
        </w:rPr>
        <w:t>研修計画及びカリキュラム等の詳細事項については、別途検討を行い、その結果を</w:t>
      </w:r>
      <w:r w:rsidR="0024511B">
        <w:rPr>
          <w:rFonts w:ascii="ＭＳ ゴシック" w:eastAsia="ＭＳ ゴシック" w:hAnsi="ＭＳ ゴシック" w:hint="eastAsia"/>
          <w:b/>
          <w:bCs/>
          <w:color w:val="000000" w:themeColor="text1"/>
        </w:rPr>
        <w:t>本計画に</w:t>
      </w:r>
      <w:r>
        <w:rPr>
          <w:rFonts w:ascii="ＭＳ ゴシック" w:eastAsia="ＭＳ ゴシック" w:hAnsi="ＭＳ ゴシック" w:hint="eastAsia"/>
          <w:b/>
          <w:bCs/>
          <w:color w:val="000000" w:themeColor="text1"/>
        </w:rPr>
        <w:t>反映する。</w:t>
      </w:r>
    </w:p>
    <w:p w14:paraId="5E0C99ED" w14:textId="38F28EC1" w:rsidR="00223D6F" w:rsidRPr="00D87330" w:rsidRDefault="00223D6F" w:rsidP="00223D6F">
      <w:pPr>
        <w:rPr>
          <w:rFonts w:ascii="ＭＳ ゴシック" w:eastAsia="ＭＳ ゴシック" w:hAnsi="ＭＳ ゴシック"/>
          <w:sz w:val="28"/>
          <w:szCs w:val="28"/>
        </w:rPr>
      </w:pPr>
      <w:r>
        <w:rPr>
          <w:rFonts w:ascii="ＭＳ ゴシック" w:eastAsia="ＭＳ ゴシック" w:hAnsi="ＭＳ ゴシック" w:hint="eastAsia"/>
          <w:sz w:val="28"/>
          <w:szCs w:val="28"/>
        </w:rPr>
        <w:t>４</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w:t>
      </w:r>
      <w:r w:rsidRPr="00223D6F">
        <w:rPr>
          <w:rFonts w:ascii="ＭＳ ゴシック" w:eastAsia="ＭＳ ゴシック" w:hAnsi="ＭＳ ゴシック"/>
          <w:sz w:val="28"/>
          <w:szCs w:val="28"/>
        </w:rPr>
        <w:t>研修計画</w:t>
      </w:r>
    </w:p>
    <w:p w14:paraId="28CEB467" w14:textId="7F134017" w:rsidR="00223D6F" w:rsidRDefault="00933EBF" w:rsidP="00D87330">
      <w:pPr>
        <w:ind w:firstLineChars="100" w:firstLine="210"/>
        <w:rPr>
          <w:rFonts w:ascii="ＭＳ 明朝" w:eastAsia="ＭＳ 明朝" w:hAnsi="ＭＳ 明朝"/>
        </w:rPr>
      </w:pPr>
      <w:r w:rsidRPr="00933EBF">
        <w:rPr>
          <w:rFonts w:ascii="ＭＳ 明朝" w:eastAsia="ＭＳ 明朝" w:hAnsi="ＭＳ 明朝" w:hint="eastAsia"/>
        </w:rPr>
        <w:t>インフラトレーニングセンター</w:t>
      </w:r>
      <w:r w:rsidR="0029032E" w:rsidRPr="0029032E">
        <w:rPr>
          <w:rFonts w:ascii="ＭＳ 明朝" w:eastAsia="ＭＳ 明朝" w:hAnsi="ＭＳ 明朝" w:hint="eastAsia"/>
        </w:rPr>
        <w:t>では、認定職業訓練における普通課程及び短期課程の導入を基本として検討を進める。なお、研修体系、研修内容及び実施方法については、関係団体等の意見や今後の検討結果を踏まえ整理する。</w:t>
      </w:r>
    </w:p>
    <w:p w14:paraId="38033309" w14:textId="11128675" w:rsidR="00223D6F" w:rsidRPr="00D87330" w:rsidRDefault="00223D6F" w:rsidP="00223D6F">
      <w:pPr>
        <w:rPr>
          <w:rFonts w:ascii="ＭＳ ゴシック" w:eastAsia="ＭＳ ゴシック" w:hAnsi="ＭＳ ゴシック"/>
          <w:sz w:val="28"/>
          <w:szCs w:val="28"/>
        </w:rPr>
      </w:pPr>
      <w:r>
        <w:rPr>
          <w:rFonts w:ascii="ＭＳ ゴシック" w:eastAsia="ＭＳ ゴシック" w:hAnsi="ＭＳ ゴシック" w:hint="eastAsia"/>
          <w:sz w:val="28"/>
          <w:szCs w:val="28"/>
        </w:rPr>
        <w:t>５</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施設整備</w:t>
      </w:r>
      <w:r w:rsidRPr="00223D6F">
        <w:rPr>
          <w:rFonts w:ascii="ＭＳ ゴシック" w:eastAsia="ＭＳ ゴシック" w:hAnsi="ＭＳ ゴシック"/>
          <w:sz w:val="28"/>
          <w:szCs w:val="28"/>
        </w:rPr>
        <w:t>計画</w:t>
      </w:r>
    </w:p>
    <w:p w14:paraId="094E289B" w14:textId="77777777" w:rsidR="0029032E" w:rsidRPr="0029032E" w:rsidRDefault="0029032E" w:rsidP="0029032E">
      <w:pPr>
        <w:ind w:firstLineChars="100" w:firstLine="210"/>
        <w:rPr>
          <w:rFonts w:ascii="ＭＳ 明朝" w:eastAsia="ＭＳ 明朝" w:hAnsi="ＭＳ 明朝"/>
        </w:rPr>
      </w:pPr>
      <w:r w:rsidRPr="0029032E">
        <w:rPr>
          <w:rFonts w:ascii="ＭＳ 明朝" w:eastAsia="ＭＳ 明朝" w:hAnsi="ＭＳ 明朝" w:hint="eastAsia"/>
        </w:rPr>
        <w:t>インフラトレーニングセンターに求められる機能や事業内容を踏まえ、施設規模、導入施設及び整備手法について検討を行う。</w:t>
      </w:r>
    </w:p>
    <w:p w14:paraId="48CF5B77" w14:textId="1678666D" w:rsidR="00EE5DBA" w:rsidRDefault="0029032E" w:rsidP="0029032E">
      <w:pPr>
        <w:ind w:firstLineChars="100" w:firstLine="210"/>
        <w:rPr>
          <w:rFonts w:ascii="ＭＳ 明朝" w:eastAsia="ＭＳ 明朝" w:hAnsi="ＭＳ 明朝"/>
        </w:rPr>
      </w:pPr>
      <w:r w:rsidRPr="0029032E">
        <w:rPr>
          <w:rFonts w:ascii="ＭＳ 明朝" w:eastAsia="ＭＳ 明朝" w:hAnsi="ＭＳ 明朝" w:hint="eastAsia"/>
        </w:rPr>
        <w:t>また、整備に当たっては、単独施設による整備に加え、既存施設の活用や併設等を含めた効率的かつ効果的な整備手法について比較検討を行う。</w:t>
      </w:r>
    </w:p>
    <w:p w14:paraId="094B4AF6" w14:textId="2ACCD4BA" w:rsidR="00223D6F" w:rsidRPr="00D87330" w:rsidRDefault="00223D6F" w:rsidP="00223D6F">
      <w:pPr>
        <w:rPr>
          <w:rFonts w:ascii="ＭＳ ゴシック" w:eastAsia="ＭＳ ゴシック" w:hAnsi="ＭＳ ゴシック"/>
          <w:sz w:val="28"/>
          <w:szCs w:val="28"/>
        </w:rPr>
      </w:pPr>
      <w:r>
        <w:rPr>
          <w:rFonts w:ascii="ＭＳ ゴシック" w:eastAsia="ＭＳ ゴシック" w:hAnsi="ＭＳ ゴシック" w:hint="eastAsia"/>
          <w:sz w:val="28"/>
          <w:szCs w:val="28"/>
        </w:rPr>
        <w:t>６</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管理運営</w:t>
      </w:r>
      <w:r w:rsidRPr="00223D6F">
        <w:rPr>
          <w:rFonts w:ascii="ＭＳ ゴシック" w:eastAsia="ＭＳ ゴシック" w:hAnsi="ＭＳ ゴシック"/>
          <w:sz w:val="28"/>
          <w:szCs w:val="28"/>
        </w:rPr>
        <w:t>計画</w:t>
      </w:r>
    </w:p>
    <w:p w14:paraId="14DFDFEE" w14:textId="77777777" w:rsidR="00AA1D3F" w:rsidRPr="00AA1D3F" w:rsidRDefault="00AA1D3F" w:rsidP="00AA1D3F">
      <w:pPr>
        <w:ind w:firstLineChars="100" w:firstLine="210"/>
        <w:rPr>
          <w:rFonts w:ascii="ＭＳ 明朝" w:eastAsia="ＭＳ 明朝" w:hAnsi="ＭＳ 明朝"/>
        </w:rPr>
      </w:pPr>
      <w:r w:rsidRPr="00AA1D3F">
        <w:rPr>
          <w:rFonts w:ascii="ＭＳ 明朝" w:eastAsia="ＭＳ 明朝" w:hAnsi="ＭＳ 明朝" w:hint="eastAsia"/>
        </w:rPr>
        <w:t>持続可能な管理運営体制の構築に向けて、運営主体、運営方式及び関係機関との連携体制について整理する。</w:t>
      </w:r>
    </w:p>
    <w:p w14:paraId="55CAA921" w14:textId="076C8217" w:rsidR="00223D6F" w:rsidRDefault="00AA1D3F" w:rsidP="00AA1D3F">
      <w:pPr>
        <w:ind w:firstLineChars="100" w:firstLine="210"/>
        <w:rPr>
          <w:rFonts w:ascii="ＭＳ 明朝" w:eastAsia="ＭＳ 明朝" w:hAnsi="ＭＳ 明朝"/>
        </w:rPr>
      </w:pPr>
      <w:r w:rsidRPr="00AA1D3F">
        <w:rPr>
          <w:rFonts w:ascii="ＭＳ 明朝" w:eastAsia="ＭＳ 明朝" w:hAnsi="ＭＳ 明朝" w:hint="eastAsia"/>
        </w:rPr>
        <w:t>また、県、</w:t>
      </w:r>
      <w:r w:rsidR="006E4339">
        <w:rPr>
          <w:rFonts w:ascii="ＭＳ 明朝" w:eastAsia="ＭＳ 明朝" w:hAnsi="ＭＳ 明朝" w:hint="eastAsia"/>
        </w:rPr>
        <w:t>民間、</w:t>
      </w:r>
      <w:r w:rsidRPr="00AA1D3F">
        <w:rPr>
          <w:rFonts w:ascii="ＭＳ 明朝" w:eastAsia="ＭＳ 明朝" w:hAnsi="ＭＳ 明朝" w:hint="eastAsia"/>
        </w:rPr>
        <w:t>関係団体による運営など、様々な運営手法について比較検討を行う。</w:t>
      </w:r>
    </w:p>
    <w:p w14:paraId="13CE1A7E" w14:textId="29303462" w:rsidR="00223D6F" w:rsidRPr="00D87330" w:rsidRDefault="00223D6F" w:rsidP="00223D6F">
      <w:pPr>
        <w:rPr>
          <w:rFonts w:ascii="ＭＳ ゴシック" w:eastAsia="ＭＳ ゴシック" w:hAnsi="ＭＳ ゴシック"/>
          <w:sz w:val="28"/>
          <w:szCs w:val="28"/>
        </w:rPr>
      </w:pPr>
      <w:r>
        <w:rPr>
          <w:rFonts w:ascii="ＭＳ ゴシック" w:eastAsia="ＭＳ ゴシック" w:hAnsi="ＭＳ ゴシック" w:hint="eastAsia"/>
          <w:sz w:val="28"/>
          <w:szCs w:val="28"/>
        </w:rPr>
        <w:t>７</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事業スケジュール</w:t>
      </w:r>
    </w:p>
    <w:p w14:paraId="17E56BE9" w14:textId="64EC1D00" w:rsidR="00223D6F" w:rsidRPr="00223D6F" w:rsidRDefault="00AA1D3F" w:rsidP="00AA1D3F">
      <w:pPr>
        <w:ind w:firstLineChars="100" w:firstLine="210"/>
        <w:rPr>
          <w:rFonts w:ascii="ＭＳ 明朝" w:eastAsia="ＭＳ 明朝" w:hAnsi="ＭＳ 明朝"/>
        </w:rPr>
      </w:pPr>
      <w:r w:rsidRPr="00AA1D3F">
        <w:rPr>
          <w:rFonts w:ascii="ＭＳ 明朝" w:eastAsia="ＭＳ 明朝" w:hAnsi="ＭＳ 明朝" w:hint="eastAsia"/>
        </w:rPr>
        <w:t>令和</w:t>
      </w:r>
      <w:r w:rsidRPr="00AA1D3F">
        <w:rPr>
          <w:rFonts w:ascii="ＭＳ 明朝" w:eastAsia="ＭＳ 明朝" w:hAnsi="ＭＳ 明朝"/>
        </w:rPr>
        <w:t>10年度の開校を目標として、計画策定から施設整備、管理運営体制の構築に至るまでの工程を整理する。</w:t>
      </w:r>
    </w:p>
    <w:p w14:paraId="2F8390BB" w14:textId="4132E8B5" w:rsidR="009046B8" w:rsidRPr="00D87330" w:rsidRDefault="009046B8" w:rsidP="009046B8">
      <w:pPr>
        <w:rPr>
          <w:rFonts w:ascii="ＭＳ ゴシック" w:eastAsia="ＭＳ ゴシック" w:hAnsi="ＭＳ ゴシック"/>
          <w:sz w:val="28"/>
          <w:szCs w:val="28"/>
        </w:rPr>
      </w:pPr>
      <w:r>
        <w:rPr>
          <w:rFonts w:ascii="ＭＳ ゴシック" w:eastAsia="ＭＳ ゴシック" w:hAnsi="ＭＳ ゴシック" w:hint="eastAsia"/>
          <w:sz w:val="28"/>
          <w:szCs w:val="28"/>
        </w:rPr>
        <w:t>８</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目標値の設定</w:t>
      </w:r>
    </w:p>
    <w:p w14:paraId="0F737D0C" w14:textId="2B98F11D" w:rsidR="009046B8" w:rsidRDefault="00AA1D3F" w:rsidP="00AA1D3F">
      <w:pPr>
        <w:ind w:firstLineChars="100" w:firstLine="210"/>
        <w:rPr>
          <w:rFonts w:ascii="ＭＳ 明朝" w:eastAsia="ＭＳ 明朝" w:hAnsi="ＭＳ 明朝"/>
        </w:rPr>
      </w:pPr>
      <w:r w:rsidRPr="00AA1D3F">
        <w:rPr>
          <w:rFonts w:ascii="ＭＳ 明朝" w:eastAsia="ＭＳ 明朝" w:hAnsi="ＭＳ 明朝" w:hint="eastAsia"/>
        </w:rPr>
        <w:t>インフラトレーニングセンターの運営成果を把握し、継続的な改善につなげるため、開校後の運営方針の評価に必要となる</w:t>
      </w:r>
      <w:r w:rsidRPr="00AA1D3F">
        <w:rPr>
          <w:rFonts w:ascii="ＭＳ 明朝" w:eastAsia="ＭＳ 明朝" w:hAnsi="ＭＳ 明朝"/>
        </w:rPr>
        <w:t>KPI（重要業績評価指標）について整理する。</w:t>
      </w:r>
    </w:p>
    <w:p w14:paraId="42063F14" w14:textId="5E0A3F21" w:rsidR="009046B8" w:rsidRPr="00D87330" w:rsidRDefault="009046B8" w:rsidP="009046B8">
      <w:pPr>
        <w:rPr>
          <w:rFonts w:ascii="ＭＳ ゴシック" w:eastAsia="ＭＳ ゴシック" w:hAnsi="ＭＳ ゴシック"/>
          <w:sz w:val="28"/>
          <w:szCs w:val="28"/>
        </w:rPr>
      </w:pPr>
      <w:r>
        <w:rPr>
          <w:rFonts w:ascii="ＭＳ ゴシック" w:eastAsia="ＭＳ ゴシック" w:hAnsi="ＭＳ ゴシック" w:hint="eastAsia"/>
          <w:sz w:val="28"/>
          <w:szCs w:val="28"/>
        </w:rPr>
        <w:t>９</w:t>
      </w:r>
      <w:r w:rsidRPr="00D87330">
        <w:rPr>
          <w:rFonts w:ascii="ＭＳ ゴシック" w:eastAsia="ＭＳ ゴシック" w:hAnsi="ＭＳ ゴシック"/>
          <w:sz w:val="28"/>
          <w:szCs w:val="28"/>
        </w:rPr>
        <w:t>.</w:t>
      </w:r>
      <w:r>
        <w:rPr>
          <w:rFonts w:ascii="ＭＳ ゴシック" w:eastAsia="ＭＳ ゴシック" w:hAnsi="ＭＳ ゴシック" w:hint="eastAsia"/>
          <w:sz w:val="28"/>
          <w:szCs w:val="28"/>
        </w:rPr>
        <w:t xml:space="preserve"> 基本方針の付属資料</w:t>
      </w:r>
    </w:p>
    <w:p w14:paraId="37D3EFDC" w14:textId="77777777" w:rsidR="009046B8" w:rsidRPr="00637816" w:rsidRDefault="009046B8" w:rsidP="009046B8">
      <w:pPr>
        <w:rPr>
          <w:rFonts w:ascii="ＭＳ 明朝" w:eastAsia="ＭＳ 明朝" w:hAnsi="ＭＳ 明朝"/>
          <w:color w:val="000000" w:themeColor="text1"/>
        </w:rPr>
      </w:pPr>
      <w:r w:rsidRPr="00637816">
        <w:rPr>
          <w:rFonts w:ascii="ＭＳ 明朝" w:eastAsia="ＭＳ 明朝" w:hAnsi="ＭＳ 明朝" w:hint="eastAsia"/>
          <w:color w:val="000000" w:themeColor="text1"/>
        </w:rPr>
        <w:t>・委員会関係の検討経過、設置要綱等</w:t>
      </w:r>
    </w:p>
    <w:p w14:paraId="40F5DCCB" w14:textId="33554808" w:rsidR="00D7193C" w:rsidRPr="00D87330" w:rsidRDefault="009046B8" w:rsidP="00637816">
      <w:pPr>
        <w:rPr>
          <w:rFonts w:ascii="ＭＳ 明朝" w:eastAsia="ＭＳ 明朝" w:hAnsi="ＭＳ 明朝"/>
        </w:rPr>
      </w:pPr>
      <w:r w:rsidRPr="00637816">
        <w:rPr>
          <w:rFonts w:ascii="ＭＳ 明朝" w:eastAsia="ＭＳ 明朝" w:hAnsi="ＭＳ 明朝" w:hint="eastAsia"/>
          <w:color w:val="000000" w:themeColor="text1"/>
        </w:rPr>
        <w:t>・各アンケート結果</w:t>
      </w:r>
    </w:p>
    <w:sectPr w:rsidR="00D7193C" w:rsidRPr="00D87330" w:rsidSect="00A476C1">
      <w:footerReference w:type="default" r:id="rId14"/>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6B00D" w14:textId="77777777" w:rsidR="00F26FBE" w:rsidRDefault="00F26FBE" w:rsidP="0083337D">
      <w:r>
        <w:separator/>
      </w:r>
    </w:p>
  </w:endnote>
  <w:endnote w:type="continuationSeparator" w:id="0">
    <w:p w14:paraId="52729B0D" w14:textId="77777777" w:rsidR="00F26FBE" w:rsidRDefault="00F26FBE" w:rsidP="00833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C0E5F" w14:textId="02242BD0" w:rsidR="00472E51" w:rsidRDefault="00472E51">
    <w:pPr>
      <w:pStyle w:val="ac"/>
      <w:jc w:val="center"/>
    </w:pPr>
  </w:p>
  <w:p w14:paraId="12DA65C7" w14:textId="77777777" w:rsidR="00472E51" w:rsidRDefault="00472E5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6702306"/>
      <w:docPartObj>
        <w:docPartGallery w:val="Page Numbers (Bottom of Page)"/>
        <w:docPartUnique/>
      </w:docPartObj>
    </w:sdtPr>
    <w:sdtContent>
      <w:p w14:paraId="00FDE4A1" w14:textId="77777777" w:rsidR="00472E51" w:rsidRDefault="00472E51">
        <w:pPr>
          <w:pStyle w:val="ac"/>
          <w:jc w:val="center"/>
        </w:pPr>
        <w:r>
          <w:fldChar w:fldCharType="begin"/>
        </w:r>
        <w:r>
          <w:instrText>PAGE   \* MERGEFORMAT</w:instrText>
        </w:r>
        <w:r>
          <w:fldChar w:fldCharType="separate"/>
        </w:r>
        <w:r>
          <w:rPr>
            <w:lang w:val="ja-JP"/>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9825556"/>
      <w:docPartObj>
        <w:docPartGallery w:val="Page Numbers (Bottom of Page)"/>
        <w:docPartUnique/>
      </w:docPartObj>
    </w:sdtPr>
    <w:sdtContent>
      <w:p w14:paraId="09447241" w14:textId="642CC2EC" w:rsidR="00472E51" w:rsidRDefault="00472E51">
        <w:pPr>
          <w:pStyle w:val="ac"/>
          <w:jc w:val="center"/>
        </w:pPr>
        <w:r>
          <w:fldChar w:fldCharType="begin"/>
        </w:r>
        <w:r>
          <w:instrText>PAGE   \* MERGEFORMAT</w:instrText>
        </w:r>
        <w:r>
          <w:fldChar w:fldCharType="separate"/>
        </w:r>
        <w:r>
          <w:rPr>
            <w:lang w:val="ja-JP"/>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2751442"/>
      <w:docPartObj>
        <w:docPartGallery w:val="Page Numbers (Bottom of Page)"/>
        <w:docPartUnique/>
      </w:docPartObj>
    </w:sdtPr>
    <w:sdtContent>
      <w:p w14:paraId="4EE87352" w14:textId="77777777" w:rsidR="00472E51" w:rsidRDefault="00472E51">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428C9" w14:textId="77777777" w:rsidR="00F26FBE" w:rsidRDefault="00F26FBE" w:rsidP="0083337D">
      <w:r>
        <w:separator/>
      </w:r>
    </w:p>
  </w:footnote>
  <w:footnote w:type="continuationSeparator" w:id="0">
    <w:p w14:paraId="01AEE81E" w14:textId="77777777" w:rsidR="00F26FBE" w:rsidRDefault="00F26FBE" w:rsidP="008333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30"/>
    <w:rsid w:val="0002086B"/>
    <w:rsid w:val="00057B66"/>
    <w:rsid w:val="0006036B"/>
    <w:rsid w:val="00096A78"/>
    <w:rsid w:val="000B577E"/>
    <w:rsid w:val="000F5FDA"/>
    <w:rsid w:val="0014657C"/>
    <w:rsid w:val="001539FF"/>
    <w:rsid w:val="00181565"/>
    <w:rsid w:val="00181988"/>
    <w:rsid w:val="001852C3"/>
    <w:rsid w:val="001C7061"/>
    <w:rsid w:val="001E0AC8"/>
    <w:rsid w:val="00223D6F"/>
    <w:rsid w:val="0024511B"/>
    <w:rsid w:val="00251B3F"/>
    <w:rsid w:val="0029032E"/>
    <w:rsid w:val="002A2A82"/>
    <w:rsid w:val="002A56C0"/>
    <w:rsid w:val="003176A5"/>
    <w:rsid w:val="00337B48"/>
    <w:rsid w:val="00351C21"/>
    <w:rsid w:val="003730B2"/>
    <w:rsid w:val="0039457B"/>
    <w:rsid w:val="003C49CA"/>
    <w:rsid w:val="003D40AD"/>
    <w:rsid w:val="003D7DDD"/>
    <w:rsid w:val="003E246F"/>
    <w:rsid w:val="00414D0E"/>
    <w:rsid w:val="00416869"/>
    <w:rsid w:val="00435D9B"/>
    <w:rsid w:val="00451C8D"/>
    <w:rsid w:val="004535BF"/>
    <w:rsid w:val="00455BF6"/>
    <w:rsid w:val="00472E51"/>
    <w:rsid w:val="00485EB6"/>
    <w:rsid w:val="00492BC9"/>
    <w:rsid w:val="004C56A0"/>
    <w:rsid w:val="004C7105"/>
    <w:rsid w:val="004E12BB"/>
    <w:rsid w:val="005064CE"/>
    <w:rsid w:val="00507DEC"/>
    <w:rsid w:val="00547FAC"/>
    <w:rsid w:val="00557E9A"/>
    <w:rsid w:val="00567EE7"/>
    <w:rsid w:val="00574F70"/>
    <w:rsid w:val="00575BC0"/>
    <w:rsid w:val="00590036"/>
    <w:rsid w:val="00590E8D"/>
    <w:rsid w:val="005B3EA1"/>
    <w:rsid w:val="005B606F"/>
    <w:rsid w:val="005B6C0B"/>
    <w:rsid w:val="005F521C"/>
    <w:rsid w:val="00620FDC"/>
    <w:rsid w:val="006261C9"/>
    <w:rsid w:val="00637816"/>
    <w:rsid w:val="00641B4F"/>
    <w:rsid w:val="00690E3A"/>
    <w:rsid w:val="006E4339"/>
    <w:rsid w:val="00706E64"/>
    <w:rsid w:val="00747766"/>
    <w:rsid w:val="00780139"/>
    <w:rsid w:val="00782717"/>
    <w:rsid w:val="007A29F7"/>
    <w:rsid w:val="007B595F"/>
    <w:rsid w:val="007F25DD"/>
    <w:rsid w:val="0080485A"/>
    <w:rsid w:val="008212C2"/>
    <w:rsid w:val="0083326D"/>
    <w:rsid w:val="0083337D"/>
    <w:rsid w:val="00841AC1"/>
    <w:rsid w:val="00884451"/>
    <w:rsid w:val="00884656"/>
    <w:rsid w:val="008F7648"/>
    <w:rsid w:val="009046B8"/>
    <w:rsid w:val="00917CA5"/>
    <w:rsid w:val="00933EBF"/>
    <w:rsid w:val="0094384C"/>
    <w:rsid w:val="00975DC4"/>
    <w:rsid w:val="009902D1"/>
    <w:rsid w:val="00993754"/>
    <w:rsid w:val="00A476C1"/>
    <w:rsid w:val="00A55CCD"/>
    <w:rsid w:val="00A83F73"/>
    <w:rsid w:val="00AA1D3F"/>
    <w:rsid w:val="00AA719B"/>
    <w:rsid w:val="00AC4FCC"/>
    <w:rsid w:val="00B47BA9"/>
    <w:rsid w:val="00B505F1"/>
    <w:rsid w:val="00B77ADF"/>
    <w:rsid w:val="00B83EF5"/>
    <w:rsid w:val="00BA331E"/>
    <w:rsid w:val="00BF000D"/>
    <w:rsid w:val="00BF12CC"/>
    <w:rsid w:val="00C0577D"/>
    <w:rsid w:val="00C225DB"/>
    <w:rsid w:val="00C60890"/>
    <w:rsid w:val="00C6199F"/>
    <w:rsid w:val="00C777A0"/>
    <w:rsid w:val="00CA5C7A"/>
    <w:rsid w:val="00CB2B16"/>
    <w:rsid w:val="00CB60EA"/>
    <w:rsid w:val="00CC52F2"/>
    <w:rsid w:val="00CE64F3"/>
    <w:rsid w:val="00CF40F9"/>
    <w:rsid w:val="00D06DE1"/>
    <w:rsid w:val="00D1566A"/>
    <w:rsid w:val="00D53A5A"/>
    <w:rsid w:val="00D7193C"/>
    <w:rsid w:val="00D87330"/>
    <w:rsid w:val="00DA3B97"/>
    <w:rsid w:val="00DC7788"/>
    <w:rsid w:val="00E719A4"/>
    <w:rsid w:val="00E83435"/>
    <w:rsid w:val="00EA1CDC"/>
    <w:rsid w:val="00EE3DAF"/>
    <w:rsid w:val="00EE5DBA"/>
    <w:rsid w:val="00F26FBE"/>
    <w:rsid w:val="00F41BE9"/>
    <w:rsid w:val="00F56363"/>
    <w:rsid w:val="00F71842"/>
    <w:rsid w:val="00F733CF"/>
    <w:rsid w:val="00FA0BC6"/>
    <w:rsid w:val="00FC1C14"/>
    <w:rsid w:val="00FC7D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B565ED"/>
  <w15:chartTrackingRefBased/>
  <w15:docId w15:val="{C5C7043B-BD7E-42EB-B5B0-9FDD89C23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9CA"/>
    <w:pPr>
      <w:widowControl w:val="0"/>
    </w:pPr>
  </w:style>
  <w:style w:type="paragraph" w:styleId="1">
    <w:name w:val="heading 1"/>
    <w:basedOn w:val="a"/>
    <w:next w:val="a"/>
    <w:link w:val="10"/>
    <w:uiPriority w:val="9"/>
    <w:qFormat/>
    <w:rsid w:val="00D8733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8733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8733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8733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8733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8733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8733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8733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8733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8733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8733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8733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8733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8733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8733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8733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8733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8733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8733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873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733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873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7330"/>
    <w:pPr>
      <w:spacing w:before="160" w:after="160"/>
      <w:jc w:val="center"/>
    </w:pPr>
    <w:rPr>
      <w:i/>
      <w:iCs/>
      <w:color w:val="404040" w:themeColor="text1" w:themeTint="BF"/>
    </w:rPr>
  </w:style>
  <w:style w:type="character" w:customStyle="1" w:styleId="a8">
    <w:name w:val="引用文 (文字)"/>
    <w:basedOn w:val="a0"/>
    <w:link w:val="a7"/>
    <w:uiPriority w:val="29"/>
    <w:rsid w:val="00D87330"/>
    <w:rPr>
      <w:i/>
      <w:iCs/>
      <w:color w:val="404040" w:themeColor="text1" w:themeTint="BF"/>
    </w:rPr>
  </w:style>
  <w:style w:type="paragraph" w:styleId="a9">
    <w:name w:val="List Paragraph"/>
    <w:basedOn w:val="a"/>
    <w:uiPriority w:val="34"/>
    <w:qFormat/>
    <w:rsid w:val="00D87330"/>
    <w:pPr>
      <w:ind w:left="720"/>
      <w:contextualSpacing/>
    </w:pPr>
  </w:style>
  <w:style w:type="character" w:styleId="21">
    <w:name w:val="Intense Emphasis"/>
    <w:basedOn w:val="a0"/>
    <w:uiPriority w:val="21"/>
    <w:qFormat/>
    <w:rsid w:val="00D87330"/>
    <w:rPr>
      <w:i/>
      <w:iCs/>
      <w:color w:val="0F4761" w:themeColor="accent1" w:themeShade="BF"/>
    </w:rPr>
  </w:style>
  <w:style w:type="paragraph" w:styleId="22">
    <w:name w:val="Intense Quote"/>
    <w:basedOn w:val="a"/>
    <w:next w:val="a"/>
    <w:link w:val="23"/>
    <w:uiPriority w:val="30"/>
    <w:qFormat/>
    <w:rsid w:val="00D873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87330"/>
    <w:rPr>
      <w:i/>
      <w:iCs/>
      <w:color w:val="0F4761" w:themeColor="accent1" w:themeShade="BF"/>
    </w:rPr>
  </w:style>
  <w:style w:type="character" w:styleId="24">
    <w:name w:val="Intense Reference"/>
    <w:basedOn w:val="a0"/>
    <w:uiPriority w:val="32"/>
    <w:qFormat/>
    <w:rsid w:val="00D87330"/>
    <w:rPr>
      <w:b/>
      <w:bCs/>
      <w:smallCaps/>
      <w:color w:val="0F4761" w:themeColor="accent1" w:themeShade="BF"/>
      <w:spacing w:val="5"/>
    </w:rPr>
  </w:style>
  <w:style w:type="paragraph" w:styleId="aa">
    <w:name w:val="header"/>
    <w:basedOn w:val="a"/>
    <w:link w:val="ab"/>
    <w:uiPriority w:val="99"/>
    <w:unhideWhenUsed/>
    <w:rsid w:val="0083337D"/>
    <w:pPr>
      <w:tabs>
        <w:tab w:val="center" w:pos="4252"/>
        <w:tab w:val="right" w:pos="8504"/>
      </w:tabs>
      <w:snapToGrid w:val="0"/>
    </w:pPr>
  </w:style>
  <w:style w:type="character" w:customStyle="1" w:styleId="ab">
    <w:name w:val="ヘッダー (文字)"/>
    <w:basedOn w:val="a0"/>
    <w:link w:val="aa"/>
    <w:uiPriority w:val="99"/>
    <w:rsid w:val="0083337D"/>
  </w:style>
  <w:style w:type="paragraph" w:styleId="ac">
    <w:name w:val="footer"/>
    <w:basedOn w:val="a"/>
    <w:link w:val="ad"/>
    <w:uiPriority w:val="99"/>
    <w:unhideWhenUsed/>
    <w:rsid w:val="0083337D"/>
    <w:pPr>
      <w:tabs>
        <w:tab w:val="center" w:pos="4252"/>
        <w:tab w:val="right" w:pos="8504"/>
      </w:tabs>
      <w:snapToGrid w:val="0"/>
    </w:pPr>
  </w:style>
  <w:style w:type="character" w:customStyle="1" w:styleId="ad">
    <w:name w:val="フッター (文字)"/>
    <w:basedOn w:val="a0"/>
    <w:link w:val="ac"/>
    <w:uiPriority w:val="99"/>
    <w:rsid w:val="008333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1B5EFFEDAC1B947BA065DD26041CB6E" ma:contentTypeVersion="14" ma:contentTypeDescription="新しいドキュメントを作成します。" ma:contentTypeScope="" ma:versionID="eeef424a4ae1d7a7ca50c4fe8192e952">
  <xsd:schema xmlns:xsd="http://www.w3.org/2001/XMLSchema" xmlns:xs="http://www.w3.org/2001/XMLSchema" xmlns:p="http://schemas.microsoft.com/office/2006/metadata/properties" xmlns:ns2="3c5b185b-8642-4576-88f2-0b8d138077b7" xmlns:ns3="677bb650-fe57-451f-87ca-916dc6dbf9c2" targetNamespace="http://schemas.microsoft.com/office/2006/metadata/properties" ma:root="true" ma:fieldsID="f31385a834e9df8e77eaddfae0b6196f" ns2:_="" ns3:_="">
    <xsd:import namespace="3c5b185b-8642-4576-88f2-0b8d138077b7"/>
    <xsd:import namespace="677bb650-fe57-451f-87ca-916dc6dbf9c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5b185b-8642-4576-88f2-0b8d138077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23d8d1bc-2585-4dc7-901b-56bd7d1ce99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77bb650-fe57-451f-87ca-916dc6dbf9c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03cbf4-0885-45a9-a472-675bb11351e9}" ma:internalName="TaxCatchAll" ma:showField="CatchAllData" ma:web="677bb650-fe57-451f-87ca-916dc6dbf9c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77bb650-fe57-451f-87ca-916dc6dbf9c2" xsi:nil="true"/>
    <lcf76f155ced4ddcb4097134ff3c332f xmlns="3c5b185b-8642-4576-88f2-0b8d138077b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966C40-D2D8-46D5-B9B3-A170A9A73E60}">
  <ds:schemaRefs>
    <ds:schemaRef ds:uri="http://schemas.openxmlformats.org/officeDocument/2006/bibliography"/>
  </ds:schemaRefs>
</ds:datastoreItem>
</file>

<file path=customXml/itemProps2.xml><?xml version="1.0" encoding="utf-8"?>
<ds:datastoreItem xmlns:ds="http://schemas.openxmlformats.org/officeDocument/2006/customXml" ds:itemID="{5F2FF23D-FD1A-48C4-B733-4AF136CFE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5b185b-8642-4576-88f2-0b8d138077b7"/>
    <ds:schemaRef ds:uri="677bb650-fe57-451f-87ca-916dc6dbf9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62EF7DB-7883-4241-8E55-9C4FDB177D7A}">
  <ds:schemaRefs>
    <ds:schemaRef ds:uri="http://schemas.microsoft.com/sharepoint/v3/contenttype/forms"/>
  </ds:schemaRefs>
</ds:datastoreItem>
</file>

<file path=customXml/itemProps4.xml><?xml version="1.0" encoding="utf-8"?>
<ds:datastoreItem xmlns:ds="http://schemas.openxmlformats.org/officeDocument/2006/customXml" ds:itemID="{D8479A91-A1AA-40BB-9C72-2B35A5C192DB}">
  <ds:schemaRefs>
    <ds:schemaRef ds:uri="http://schemas.microsoft.com/office/2006/metadata/properties"/>
    <ds:schemaRef ds:uri="http://schemas.microsoft.com/office/infopath/2007/PartnerControls"/>
    <ds:schemaRef ds:uri="677bb650-fe57-451f-87ca-916dc6dbf9c2"/>
    <ds:schemaRef ds:uri="3c5b185b-8642-4576-88f2-0b8d138077b7"/>
  </ds:schemaRefs>
</ds:datastoreItem>
</file>

<file path=docProps/app.xml><?xml version="1.0" encoding="utf-8"?>
<Properties xmlns="http://schemas.openxmlformats.org/officeDocument/2006/extended-properties" xmlns:vt="http://schemas.openxmlformats.org/officeDocument/2006/docPropsVTypes">
  <Template>Normal.dotm</Template>
  <TotalTime>662</TotalTime>
  <Pages>6</Pages>
  <Words>392</Words>
  <Characters>2241</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尚貴</dc:creator>
  <cp:keywords/>
  <dc:description/>
  <cp:lastModifiedBy>渡邊　尚貴</cp:lastModifiedBy>
  <cp:revision>58</cp:revision>
  <dcterms:created xsi:type="dcterms:W3CDTF">2026-07-14T10:57:00Z</dcterms:created>
  <dcterms:modified xsi:type="dcterms:W3CDTF">2026-07-30T06:35:00Z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0x01010061B5EFFEDAC1B947BA065DD26041CB6E</vt:lpwstr>
  </property>
  <property fmtid="{D5CDD505-2E9C-101B-9397-08002B2CF9AE}" pid="3" name="MediaServiceImageTags">
    <vt:lpwstr/>
  </property>
</Properties>
</file>