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7E30" w14:textId="1BE9DBF8" w:rsidR="00B80BCB" w:rsidRDefault="00B80BCB" w:rsidP="00382FE9">
      <w:pPr>
        <w:spacing w:line="330" w:lineRule="exact"/>
        <w:jc w:val="center"/>
      </w:pPr>
      <w:r>
        <w:t>農地転用許可等に関する審査基準等について</w:t>
      </w:r>
    </w:p>
    <w:p w14:paraId="5BBF532C" w14:textId="690ACD26" w:rsidR="00324CA6" w:rsidRDefault="00B80BCB" w:rsidP="00382FE9">
      <w:pPr>
        <w:wordWrap w:val="0"/>
        <w:spacing w:line="330" w:lineRule="exact"/>
        <w:jc w:val="right"/>
      </w:pPr>
      <w:r>
        <w:rPr>
          <w:rFonts w:hint="eastAsia"/>
        </w:rPr>
        <w:t xml:space="preserve">　　　　　　　　　　　　　　　　　　　　　　　　　　　　</w:t>
      </w:r>
      <w:r w:rsidR="005A1516" w:rsidRPr="003B58FB">
        <w:rPr>
          <w:rFonts w:hint="eastAsia"/>
        </w:rPr>
        <w:t>令和６</w:t>
      </w:r>
      <w:r w:rsidRPr="003B58FB">
        <w:t>(20</w:t>
      </w:r>
      <w:r w:rsidR="005A1516" w:rsidRPr="003B58FB">
        <w:t>24</w:t>
      </w:r>
      <w:r w:rsidRPr="003B58FB">
        <w:t>)年</w:t>
      </w:r>
      <w:r w:rsidR="00324CA6" w:rsidRPr="003B58FB">
        <w:rPr>
          <w:rFonts w:hint="eastAsia"/>
        </w:rPr>
        <w:t>９月</w:t>
      </w:r>
      <w:r w:rsidR="00E6265A" w:rsidRPr="003B58FB">
        <w:rPr>
          <w:rFonts w:hint="eastAsia"/>
        </w:rPr>
        <w:t>改正</w:t>
      </w:r>
      <w:r w:rsidR="00382FE9">
        <w:rPr>
          <w:rFonts w:hint="eastAsia"/>
        </w:rPr>
        <w:t xml:space="preserve">　</w:t>
      </w:r>
    </w:p>
    <w:p w14:paraId="6C9C10B1" w14:textId="46DFF545" w:rsidR="00B80BCB" w:rsidRDefault="00B80BCB" w:rsidP="00382FE9">
      <w:pPr>
        <w:wordWrap w:val="0"/>
        <w:spacing w:line="330" w:lineRule="exact"/>
        <w:jc w:val="right"/>
      </w:pPr>
      <w:r>
        <w:rPr>
          <w:rFonts w:hint="eastAsia"/>
        </w:rPr>
        <w:t xml:space="preserve">　　　　　　　　　　　　　　　　　　　　　　　　　　　　　　　　栃　　木　　県</w:t>
      </w:r>
      <w:r w:rsidR="00382FE9">
        <w:rPr>
          <w:rFonts w:hint="eastAsia"/>
        </w:rPr>
        <w:t xml:space="preserve">　</w:t>
      </w:r>
    </w:p>
    <w:p w14:paraId="3A394532" w14:textId="77777777" w:rsidR="00B80BCB" w:rsidRPr="00324CA6" w:rsidRDefault="00B80BCB" w:rsidP="00382FE9">
      <w:pPr>
        <w:spacing w:line="330" w:lineRule="exact"/>
      </w:pPr>
    </w:p>
    <w:p w14:paraId="42206269" w14:textId="77777777" w:rsidR="00B80BCB" w:rsidRDefault="00B80BCB" w:rsidP="00382FE9">
      <w:pPr>
        <w:spacing w:line="330" w:lineRule="exact"/>
      </w:pPr>
      <w:r>
        <w:rPr>
          <w:rFonts w:hint="eastAsia"/>
        </w:rPr>
        <w:t xml:space="preserve">　知事が行う農地法（昭和</w:t>
      </w:r>
      <w:r>
        <w:t>27年法律第229号）第４条第１項及び第５条第１項並びに第18条第１項の許可に当たっては、下記の通知を行政手続法（平成５年法律第88号）第２条第８号ロの審査基準とする。</w:t>
      </w:r>
    </w:p>
    <w:p w14:paraId="6F6C286A" w14:textId="77777777" w:rsidR="00B80BCB" w:rsidRDefault="00B80BCB" w:rsidP="00382FE9">
      <w:pPr>
        <w:spacing w:line="330" w:lineRule="exact"/>
      </w:pPr>
      <w:r>
        <w:rPr>
          <w:rFonts w:hint="eastAsia"/>
        </w:rPr>
        <w:t xml:space="preserve">　ただし、下記の通知のうち「農地法関係事務に係る処理基準について」は、法定受託事務ではないものについても審査基準として適用する。</w:t>
      </w:r>
    </w:p>
    <w:p w14:paraId="23575548" w14:textId="77777777" w:rsidR="00B80BCB" w:rsidRDefault="00B80BCB" w:rsidP="00382FE9">
      <w:pPr>
        <w:spacing w:line="330" w:lineRule="exact"/>
      </w:pPr>
      <w:r>
        <w:rPr>
          <w:rFonts w:hint="eastAsia"/>
        </w:rPr>
        <w:t xml:space="preserve">　また、それぞれの許可についての標準処理期間を下記のとおりとする。</w:t>
      </w:r>
    </w:p>
    <w:p w14:paraId="686F7ED9" w14:textId="77777777" w:rsidR="00B80BCB" w:rsidRDefault="00B80BCB" w:rsidP="00382FE9">
      <w:pPr>
        <w:spacing w:line="330" w:lineRule="exact"/>
      </w:pPr>
      <w:r>
        <w:rPr>
          <w:rFonts w:hint="eastAsia"/>
        </w:rPr>
        <w:t xml:space="preserve">　　</w:t>
      </w:r>
    </w:p>
    <w:p w14:paraId="186246EB" w14:textId="77777777" w:rsidR="00B80BCB" w:rsidRDefault="00B80BCB" w:rsidP="00382FE9">
      <w:pPr>
        <w:spacing w:line="330" w:lineRule="exact"/>
      </w:pPr>
      <w:r>
        <w:t xml:space="preserve">                                      記</w:t>
      </w:r>
    </w:p>
    <w:p w14:paraId="0D47510F" w14:textId="77777777" w:rsidR="00B80BCB" w:rsidRDefault="00B80BCB" w:rsidP="00382FE9">
      <w:pPr>
        <w:spacing w:line="330" w:lineRule="exact"/>
      </w:pPr>
      <w:r>
        <w:rPr>
          <w:rFonts w:hint="eastAsia"/>
        </w:rPr>
        <w:t>１　審査基準</w:t>
      </w:r>
    </w:p>
    <w:p w14:paraId="03FD5BF5" w14:textId="682459BC" w:rsidR="00B80BCB" w:rsidRDefault="00B80BCB" w:rsidP="00382FE9">
      <w:pPr>
        <w:spacing w:line="330" w:lineRule="exact"/>
        <w:ind w:left="420" w:hangingChars="200" w:hanging="420"/>
      </w:pPr>
      <w:r>
        <w:rPr>
          <w:rFonts w:hint="eastAsia"/>
        </w:rPr>
        <w:t xml:space="preserve">　・農地法関係事務に係る処理基準について（平成</w:t>
      </w:r>
      <w:r>
        <w:t>12年６月１日付け12構改B404号農林水産事務次官通知）</w:t>
      </w:r>
    </w:p>
    <w:p w14:paraId="29BD7FA0" w14:textId="1C0FE0D9" w:rsidR="00B80BCB" w:rsidRDefault="00B80BCB" w:rsidP="00382FE9">
      <w:pPr>
        <w:spacing w:line="330" w:lineRule="exact"/>
        <w:ind w:left="420" w:hangingChars="200" w:hanging="420"/>
      </w:pPr>
      <w:r>
        <w:rPr>
          <w:rFonts w:hint="eastAsia"/>
        </w:rPr>
        <w:t xml:space="preserve">　・農地法の運用について（平成</w:t>
      </w:r>
      <w:r>
        <w:t>21年12月11日付け21経営第4530号農林水産省経営局長通知、21農振第1598号農林水産省農村振興局長通知）</w:t>
      </w:r>
    </w:p>
    <w:p w14:paraId="2B245346" w14:textId="1F939AB8" w:rsidR="00EC164C" w:rsidRPr="00EC164C" w:rsidRDefault="00B80BCB" w:rsidP="00F56732">
      <w:pPr>
        <w:spacing w:line="330" w:lineRule="exact"/>
        <w:ind w:leftChars="100" w:left="420" w:hangingChars="100" w:hanging="210"/>
      </w:pPr>
      <w:r>
        <w:rPr>
          <w:rFonts w:hint="eastAsia"/>
        </w:rPr>
        <w:t>・農地法関係事務処理要領の制定について（平成</w:t>
      </w:r>
      <w:r>
        <w:t>21年12月11日付け21経営第4608号農林水産省経営局長通知、21農振第1599号農林水産省農村振興局長通知）</w:t>
      </w:r>
    </w:p>
    <w:p w14:paraId="209B63A2" w14:textId="76CC9BF7" w:rsidR="00B80BCB" w:rsidRDefault="00B80BCB" w:rsidP="00382FE9">
      <w:pPr>
        <w:spacing w:line="330" w:lineRule="exact"/>
        <w:ind w:left="420" w:hangingChars="200" w:hanging="420"/>
      </w:pPr>
      <w:r>
        <w:rPr>
          <w:rFonts w:hint="eastAsia"/>
        </w:rPr>
        <w:t xml:space="preserve">　・農業振興地域制度及び農地転用許可制度の運用の明確化等について（平成</w:t>
      </w:r>
      <w:r>
        <w:t>26年４月　　１日付け25農振第2473号農林水産省農村振興局長通知）</w:t>
      </w:r>
    </w:p>
    <w:p w14:paraId="45543EF9" w14:textId="77777777" w:rsidR="00F56732" w:rsidRPr="003B58FB" w:rsidRDefault="00B80BCB" w:rsidP="00F56732">
      <w:pPr>
        <w:spacing w:line="330" w:lineRule="exact"/>
        <w:ind w:left="420" w:hangingChars="200" w:hanging="420"/>
      </w:pPr>
      <w:r>
        <w:rPr>
          <w:rFonts w:hint="eastAsia"/>
        </w:rPr>
        <w:t xml:space="preserve">　・太陽光発電設備を農地の法面又は畦畔に設置する場合の取扱いについて（平成</w:t>
      </w:r>
      <w:r>
        <w:t xml:space="preserve">28年　　</w:t>
      </w:r>
      <w:r w:rsidRPr="003B58FB">
        <w:t>３月31日付け27農振第2442号農林水産省農村振興局長通知）</w:t>
      </w:r>
    </w:p>
    <w:p w14:paraId="0449F561" w14:textId="4C00A342" w:rsidR="00B80BCB" w:rsidRPr="003B58FB" w:rsidRDefault="00F56732" w:rsidP="003B58FB">
      <w:pPr>
        <w:spacing w:line="330" w:lineRule="exact"/>
        <w:ind w:leftChars="100" w:left="420" w:hangingChars="100" w:hanging="210"/>
      </w:pPr>
      <w:r w:rsidRPr="003B58FB">
        <w:rPr>
          <w:rFonts w:hint="eastAsia"/>
        </w:rPr>
        <w:t>・「営農型太陽光発電に係る農地転用許可制度上の取扱いに関するガイドライン」の制定について（令和６年３月</w:t>
      </w:r>
      <w:r w:rsidRPr="003B58FB">
        <w:t>25日</w:t>
      </w:r>
      <w:r w:rsidRPr="003B58FB">
        <w:rPr>
          <w:rFonts w:hint="eastAsia"/>
        </w:rPr>
        <w:t>付け５</w:t>
      </w:r>
      <w:r w:rsidRPr="003B58FB">
        <w:t>農振第</w:t>
      </w:r>
      <w:r w:rsidRPr="003B58FB">
        <w:rPr>
          <w:rFonts w:hint="eastAsia"/>
        </w:rPr>
        <w:t>2</w:t>
      </w:r>
      <w:r w:rsidRPr="003B58FB">
        <w:t>825号</w:t>
      </w:r>
      <w:r w:rsidRPr="003B58FB">
        <w:rPr>
          <w:rFonts w:hint="eastAsia"/>
        </w:rPr>
        <w:t>農林水産省農村振興局長通知）</w:t>
      </w:r>
    </w:p>
    <w:p w14:paraId="24572E35" w14:textId="4C1D3495" w:rsidR="00B80BCB" w:rsidRPr="003B58FB" w:rsidRDefault="00B80BCB" w:rsidP="00382FE9">
      <w:pPr>
        <w:spacing w:line="330" w:lineRule="exact"/>
        <w:ind w:left="420" w:hangingChars="200" w:hanging="420"/>
      </w:pPr>
      <w:r w:rsidRPr="003B58FB">
        <w:rPr>
          <w:rFonts w:hint="eastAsia"/>
        </w:rPr>
        <w:t xml:space="preserve">　</w:t>
      </w:r>
      <w:r w:rsidR="00324CA6" w:rsidRPr="003B58FB">
        <w:rPr>
          <w:rFonts w:hint="eastAsia"/>
        </w:rPr>
        <w:t>・</w:t>
      </w:r>
      <w:r w:rsidRPr="003B58FB">
        <w:rPr>
          <w:rFonts w:hint="eastAsia"/>
        </w:rPr>
        <w:t>農地等における一時転用に係る許可の取扱いについて（平成</w:t>
      </w:r>
      <w:r w:rsidRPr="003B58FB">
        <w:t>10年３月31日付け農政　　第695号栃木県農務部長通知）</w:t>
      </w:r>
    </w:p>
    <w:p w14:paraId="3F9461EC" w14:textId="77777777" w:rsidR="00B80BCB" w:rsidRDefault="00B80BCB" w:rsidP="00382FE9">
      <w:pPr>
        <w:spacing w:line="330" w:lineRule="exact"/>
      </w:pPr>
    </w:p>
    <w:p w14:paraId="3A7D7D31" w14:textId="77777777" w:rsidR="00B80BCB" w:rsidRDefault="00B80BCB" w:rsidP="00382FE9">
      <w:pPr>
        <w:spacing w:line="330" w:lineRule="exact"/>
      </w:pPr>
      <w:r>
        <w:rPr>
          <w:rFonts w:hint="eastAsia"/>
        </w:rPr>
        <w:t>２　標準処理期間</w:t>
      </w:r>
    </w:p>
    <w:p w14:paraId="7B388E33" w14:textId="77777777" w:rsidR="00B80BCB" w:rsidRDefault="00B80BCB" w:rsidP="00382FE9">
      <w:pPr>
        <w:spacing w:line="330" w:lineRule="exact"/>
      </w:pPr>
      <w:r>
        <w:rPr>
          <w:rFonts w:hint="eastAsia"/>
        </w:rPr>
        <w:t xml:space="preserve">　</w:t>
      </w:r>
      <w:r>
        <w:t>(1) 農地法第４条第１項及び第５条第１項の許可</w:t>
      </w:r>
    </w:p>
    <w:p w14:paraId="43B42CB8" w14:textId="17771CD6" w:rsidR="00B80BCB" w:rsidRDefault="00B80BCB" w:rsidP="00382FE9">
      <w:pPr>
        <w:spacing w:line="330" w:lineRule="exact"/>
      </w:pPr>
      <w:r>
        <w:rPr>
          <w:rFonts w:hint="eastAsia"/>
        </w:rPr>
        <w:t xml:space="preserve">　　①各市町農業委員会から知事又は農業振興事務所長への送付</w:t>
      </w:r>
    </w:p>
    <w:p w14:paraId="722461C9" w14:textId="4F99F603" w:rsidR="00B80BCB" w:rsidRDefault="00B80BCB" w:rsidP="00382FE9">
      <w:pPr>
        <w:spacing w:line="330" w:lineRule="exact"/>
      </w:pPr>
      <w:r>
        <w:rPr>
          <w:rFonts w:hint="eastAsia"/>
        </w:rPr>
        <w:t xml:space="preserve">　　　各市町農業委員会の定める申請締切日から４週間</w:t>
      </w:r>
    </w:p>
    <w:p w14:paraId="78C85F24" w14:textId="607FBABD" w:rsidR="00B80BCB" w:rsidRDefault="00B80BCB" w:rsidP="00382FE9">
      <w:pPr>
        <w:spacing w:line="330" w:lineRule="exact"/>
      </w:pPr>
      <w:r>
        <w:rPr>
          <w:rFonts w:hint="eastAsia"/>
        </w:rPr>
        <w:t xml:space="preserve">　　②知事又は農業振興事務所長による処分</w:t>
      </w:r>
    </w:p>
    <w:p w14:paraId="39F6E37C" w14:textId="1F2BC2D9" w:rsidR="00B80BCB" w:rsidRDefault="00B80BCB" w:rsidP="00382FE9">
      <w:pPr>
        <w:spacing w:line="330" w:lineRule="exact"/>
      </w:pPr>
      <w:r>
        <w:rPr>
          <w:rFonts w:hint="eastAsia"/>
        </w:rPr>
        <w:t xml:space="preserve">　　　各市町農業委員会からの申請書の送付があってから２週間</w:t>
      </w:r>
    </w:p>
    <w:p w14:paraId="4F81EC2E" w14:textId="77777777" w:rsidR="00B80BCB" w:rsidRDefault="00B80BCB" w:rsidP="00382FE9">
      <w:pPr>
        <w:spacing w:line="330" w:lineRule="exact"/>
      </w:pPr>
      <w:r>
        <w:rPr>
          <w:rFonts w:hint="eastAsia"/>
        </w:rPr>
        <w:t xml:space="preserve">　</w:t>
      </w:r>
      <w:r>
        <w:t>(2) 農地法第18条第１項の許可</w:t>
      </w:r>
    </w:p>
    <w:p w14:paraId="464E7C46" w14:textId="6CDEBEAB" w:rsidR="00B80BCB" w:rsidRDefault="00B80BCB" w:rsidP="00382FE9">
      <w:pPr>
        <w:spacing w:line="330" w:lineRule="exact"/>
      </w:pPr>
      <w:r>
        <w:rPr>
          <w:rFonts w:hint="eastAsia"/>
        </w:rPr>
        <w:t xml:space="preserve">　　①各市町農業委員会から知事又は農業振興事務所長への送付</w:t>
      </w:r>
    </w:p>
    <w:p w14:paraId="4C0261EB" w14:textId="38459D08" w:rsidR="00B80BCB" w:rsidRDefault="00B80BCB" w:rsidP="00382FE9">
      <w:pPr>
        <w:spacing w:line="330" w:lineRule="exact"/>
      </w:pPr>
      <w:r>
        <w:rPr>
          <w:rFonts w:hint="eastAsia"/>
        </w:rPr>
        <w:t xml:space="preserve">　　　申請書受理後</w:t>
      </w:r>
      <w:r>
        <w:t>40日</w:t>
      </w:r>
    </w:p>
    <w:p w14:paraId="12736212" w14:textId="61A61FEF" w:rsidR="00B80BCB" w:rsidRDefault="00B80BCB" w:rsidP="00382FE9">
      <w:pPr>
        <w:spacing w:line="330" w:lineRule="exact"/>
      </w:pPr>
      <w:r>
        <w:rPr>
          <w:rFonts w:hint="eastAsia"/>
        </w:rPr>
        <w:t xml:space="preserve">　　②知事又は農業振興事務所長による処分</w:t>
      </w:r>
    </w:p>
    <w:p w14:paraId="0C20D383" w14:textId="3D240079" w:rsidR="00C12B91" w:rsidRDefault="00B80BCB" w:rsidP="00382FE9">
      <w:pPr>
        <w:spacing w:line="330" w:lineRule="exact"/>
      </w:pPr>
      <w:r>
        <w:rPr>
          <w:rFonts w:hint="eastAsia"/>
        </w:rPr>
        <w:t xml:space="preserve">　　　各市町農業委員会からの申請書の送付があってから</w:t>
      </w:r>
      <w:r>
        <w:t>25日</w:t>
      </w:r>
    </w:p>
    <w:sectPr w:rsidR="00C12B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F103" w14:textId="77777777" w:rsidR="007663B7" w:rsidRDefault="007663B7" w:rsidP="00F56732">
      <w:r>
        <w:separator/>
      </w:r>
    </w:p>
  </w:endnote>
  <w:endnote w:type="continuationSeparator" w:id="0">
    <w:p w14:paraId="18559FFE" w14:textId="77777777" w:rsidR="007663B7" w:rsidRDefault="007663B7" w:rsidP="00F5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8717" w14:textId="77777777" w:rsidR="007663B7" w:rsidRDefault="007663B7" w:rsidP="00F56732">
      <w:r>
        <w:separator/>
      </w:r>
    </w:p>
  </w:footnote>
  <w:footnote w:type="continuationSeparator" w:id="0">
    <w:p w14:paraId="4C191FB7" w14:textId="77777777" w:rsidR="007663B7" w:rsidRDefault="007663B7" w:rsidP="00F56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CB"/>
    <w:rsid w:val="00324CA6"/>
    <w:rsid w:val="00382FE9"/>
    <w:rsid w:val="003B58FB"/>
    <w:rsid w:val="005A1516"/>
    <w:rsid w:val="007663B7"/>
    <w:rsid w:val="009902EF"/>
    <w:rsid w:val="009D2685"/>
    <w:rsid w:val="00B129E0"/>
    <w:rsid w:val="00B80BCB"/>
    <w:rsid w:val="00C12B91"/>
    <w:rsid w:val="00DC1694"/>
    <w:rsid w:val="00E6265A"/>
    <w:rsid w:val="00EB324D"/>
    <w:rsid w:val="00EC164C"/>
    <w:rsid w:val="00F56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A1884"/>
  <w15:chartTrackingRefBased/>
  <w15:docId w15:val="{D545E0EA-49C5-4A58-A54B-7062858D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732"/>
    <w:pPr>
      <w:tabs>
        <w:tab w:val="center" w:pos="4252"/>
        <w:tab w:val="right" w:pos="8504"/>
      </w:tabs>
      <w:snapToGrid w:val="0"/>
    </w:pPr>
  </w:style>
  <w:style w:type="character" w:customStyle="1" w:styleId="a4">
    <w:name w:val="ヘッダー (文字)"/>
    <w:basedOn w:val="a0"/>
    <w:link w:val="a3"/>
    <w:uiPriority w:val="99"/>
    <w:rsid w:val="00F56732"/>
  </w:style>
  <w:style w:type="paragraph" w:styleId="a5">
    <w:name w:val="footer"/>
    <w:basedOn w:val="a"/>
    <w:link w:val="a6"/>
    <w:uiPriority w:val="99"/>
    <w:unhideWhenUsed/>
    <w:rsid w:val="00F56732"/>
    <w:pPr>
      <w:tabs>
        <w:tab w:val="center" w:pos="4252"/>
        <w:tab w:val="right" w:pos="8504"/>
      </w:tabs>
      <w:snapToGrid w:val="0"/>
    </w:pPr>
  </w:style>
  <w:style w:type="character" w:customStyle="1" w:styleId="a6">
    <w:name w:val="フッター (文字)"/>
    <w:basedOn w:val="a0"/>
    <w:link w:val="a5"/>
    <w:uiPriority w:val="99"/>
    <w:rsid w:val="00F5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隆</dc:creator>
  <cp:keywords/>
  <dc:description/>
  <cp:lastModifiedBy>小野　隆</cp:lastModifiedBy>
  <cp:revision>13</cp:revision>
  <dcterms:created xsi:type="dcterms:W3CDTF">2024-09-12T02:59:00Z</dcterms:created>
  <dcterms:modified xsi:type="dcterms:W3CDTF">2024-09-24T06:31:00Z</dcterms:modified>
</cp:coreProperties>
</file>