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232C" w14:textId="4E6D8DF3" w:rsidR="009D7BFC" w:rsidRDefault="00853883" w:rsidP="00EA785A">
      <w:r>
        <w:rPr>
          <w:rFonts w:hint="eastAsia"/>
        </w:rPr>
        <w:t>（</w:t>
      </w:r>
      <w:r w:rsidR="00EA785A">
        <w:rPr>
          <w:rFonts w:hint="eastAsia"/>
        </w:rPr>
        <w:t>別記例示　２</w:t>
      </w:r>
      <w:r w:rsidR="00266BCA">
        <w:rPr>
          <w:rFonts w:hint="eastAsia"/>
        </w:rPr>
        <w:t>６</w:t>
      </w:r>
      <w:r>
        <w:rPr>
          <w:rFonts w:hint="eastAsia"/>
        </w:rPr>
        <w:t>）</w:t>
      </w:r>
    </w:p>
    <w:p w14:paraId="1E1D0B27" w14:textId="77777777" w:rsidR="00EA785A" w:rsidRDefault="00EA785A" w:rsidP="00EA785A">
      <w:r w:rsidRPr="00EA785A">
        <w:rPr>
          <w:rFonts w:hint="eastAsia"/>
        </w:rPr>
        <w:t>医薬品の区分、兼営事業</w:t>
      </w:r>
      <w:r w:rsidR="009D7BFC">
        <w:rPr>
          <w:rFonts w:hint="eastAsia"/>
        </w:rPr>
        <w:t>、処方箋取扱数</w:t>
      </w:r>
      <w:r w:rsidR="00795C1B">
        <w:t>、薬剤師不在時対応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9"/>
        <w:gridCol w:w="1105"/>
        <w:gridCol w:w="428"/>
        <w:gridCol w:w="689"/>
        <w:gridCol w:w="754"/>
        <w:gridCol w:w="3329"/>
      </w:tblGrid>
      <w:tr w:rsidR="006668EE" w14:paraId="7CA261D6" w14:textId="77777777" w:rsidTr="00795C1B">
        <w:trPr>
          <w:trHeight w:val="365"/>
        </w:trPr>
        <w:tc>
          <w:tcPr>
            <w:tcW w:w="2189" w:type="dxa"/>
            <w:vMerge w:val="restart"/>
            <w:vAlign w:val="center"/>
          </w:tcPr>
          <w:p w14:paraId="5B41AB89" w14:textId="77777777" w:rsidR="006668EE" w:rsidRPr="00EA785A" w:rsidRDefault="006668EE" w:rsidP="00BA4E89">
            <w:pPr>
              <w:jc w:val="distribute"/>
            </w:pPr>
            <w:r>
              <w:rPr>
                <w:rFonts w:hint="eastAsia"/>
              </w:rPr>
              <w:t>薬局（店舗）</w:t>
            </w:r>
          </w:p>
        </w:tc>
        <w:tc>
          <w:tcPr>
            <w:tcW w:w="1533" w:type="dxa"/>
            <w:gridSpan w:val="2"/>
            <w:vAlign w:val="center"/>
          </w:tcPr>
          <w:p w14:paraId="015E94D8" w14:textId="77777777" w:rsidR="006668EE" w:rsidRDefault="006668EE" w:rsidP="00BA4E8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772" w:type="dxa"/>
            <w:gridSpan w:val="3"/>
          </w:tcPr>
          <w:p w14:paraId="2480CF6D" w14:textId="77777777" w:rsidR="006668EE" w:rsidRDefault="006668EE" w:rsidP="00BA4E89"/>
        </w:tc>
      </w:tr>
      <w:tr w:rsidR="006668EE" w14:paraId="78E32D1F" w14:textId="77777777" w:rsidTr="00795C1B">
        <w:trPr>
          <w:trHeight w:val="415"/>
        </w:trPr>
        <w:tc>
          <w:tcPr>
            <w:tcW w:w="2189" w:type="dxa"/>
            <w:vMerge/>
            <w:vAlign w:val="center"/>
          </w:tcPr>
          <w:p w14:paraId="7C9040E4" w14:textId="77777777" w:rsidR="006668EE" w:rsidRPr="00EA785A" w:rsidRDefault="006668EE" w:rsidP="00BA4E89">
            <w:pPr>
              <w:jc w:val="distribute"/>
            </w:pPr>
          </w:p>
        </w:tc>
        <w:tc>
          <w:tcPr>
            <w:tcW w:w="1533" w:type="dxa"/>
            <w:gridSpan w:val="2"/>
            <w:vAlign w:val="center"/>
          </w:tcPr>
          <w:p w14:paraId="451673DF" w14:textId="77777777" w:rsidR="006668EE" w:rsidRDefault="006668EE" w:rsidP="00BA4E8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72" w:type="dxa"/>
            <w:gridSpan w:val="3"/>
          </w:tcPr>
          <w:p w14:paraId="09681465" w14:textId="77777777" w:rsidR="006668EE" w:rsidRDefault="006668EE" w:rsidP="00BA4E89"/>
        </w:tc>
      </w:tr>
      <w:tr w:rsidR="00EA785A" w14:paraId="2BC1817E" w14:textId="77777777" w:rsidTr="00795C1B">
        <w:trPr>
          <w:trHeight w:val="2813"/>
        </w:trPr>
        <w:tc>
          <w:tcPr>
            <w:tcW w:w="2189" w:type="dxa"/>
            <w:vMerge w:val="restart"/>
            <w:vAlign w:val="center"/>
          </w:tcPr>
          <w:p w14:paraId="3E46F493" w14:textId="77777777" w:rsidR="00EA785A" w:rsidRDefault="00EA785A" w:rsidP="00BA4E89">
            <w:pPr>
              <w:jc w:val="distribute"/>
            </w:pPr>
            <w:r w:rsidRPr="00EA785A">
              <w:rPr>
                <w:rFonts w:hint="eastAsia"/>
              </w:rPr>
              <w:t>販売し、又は授与する医薬品の区分</w:t>
            </w:r>
          </w:p>
          <w:p w14:paraId="43217E0C" w14:textId="77777777" w:rsidR="00EA785A" w:rsidRDefault="00EA785A" w:rsidP="00BA4E89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（該当するものを</w:t>
            </w:r>
          </w:p>
          <w:p w14:paraId="76ED799C" w14:textId="77777777" w:rsidR="00EA785A" w:rsidRDefault="00EA785A" w:rsidP="00BA4E89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 xml:space="preserve">　丸で囲む）</w:t>
            </w:r>
          </w:p>
        </w:tc>
        <w:tc>
          <w:tcPr>
            <w:tcW w:w="6305" w:type="dxa"/>
            <w:gridSpan w:val="5"/>
          </w:tcPr>
          <w:p w14:paraId="0F5F3B0E" w14:textId="77777777" w:rsidR="00EA785A" w:rsidRDefault="00EA785A" w:rsidP="00BA4E89">
            <w:r>
              <w:rPr>
                <w:rFonts w:hint="eastAsia"/>
              </w:rPr>
              <w:t>（薬局）</w:t>
            </w:r>
          </w:p>
          <w:p w14:paraId="5369326B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薬局医薬品（薬局製造販売医薬品を除く。）</w:t>
            </w:r>
          </w:p>
          <w:p w14:paraId="05C024C4" w14:textId="77777777" w:rsidR="00EA785A" w:rsidRDefault="00EA785A" w:rsidP="00BA4E89">
            <w:pPr>
              <w:ind w:leftChars="100" w:left="210"/>
            </w:pPr>
            <w:r>
              <w:rPr>
                <w:rFonts w:hint="eastAsia"/>
              </w:rPr>
              <w:t>・　薬局製造販売医薬品</w:t>
            </w:r>
          </w:p>
          <w:p w14:paraId="374F2A47" w14:textId="77777777" w:rsidR="00EA785A" w:rsidRDefault="00EA785A" w:rsidP="00BA4E89">
            <w:pPr>
              <w:ind w:leftChars="100" w:left="210"/>
            </w:pPr>
            <w:r>
              <w:rPr>
                <w:rFonts w:hint="eastAsia"/>
              </w:rPr>
              <w:t>・　要指導医薬品</w:t>
            </w:r>
          </w:p>
          <w:p w14:paraId="7315ACAC" w14:textId="77777777" w:rsidR="00EA785A" w:rsidRDefault="00EA785A" w:rsidP="00BA4E89">
            <w:pPr>
              <w:ind w:leftChars="100" w:left="210"/>
            </w:pPr>
            <w:r>
              <w:rPr>
                <w:rFonts w:hint="eastAsia"/>
              </w:rPr>
              <w:t>・　第１類医薬品</w:t>
            </w:r>
          </w:p>
          <w:p w14:paraId="218E3C3F" w14:textId="77777777" w:rsidR="00EA785A" w:rsidRDefault="00EA785A" w:rsidP="00BA4E89">
            <w:pPr>
              <w:ind w:leftChars="100" w:left="210"/>
            </w:pPr>
            <w:r>
              <w:rPr>
                <w:rFonts w:hint="eastAsia"/>
              </w:rPr>
              <w:t>・　指定第２類医薬品</w:t>
            </w:r>
          </w:p>
          <w:p w14:paraId="68A9F6CE" w14:textId="77777777" w:rsidR="00EA785A" w:rsidRDefault="00EA785A" w:rsidP="00BA4E89">
            <w:pPr>
              <w:ind w:leftChars="100" w:left="210"/>
            </w:pPr>
            <w:r>
              <w:rPr>
                <w:rFonts w:hint="eastAsia"/>
              </w:rPr>
              <w:t>・　第２類医薬品（指定第２類医薬品を除く。）</w:t>
            </w:r>
          </w:p>
          <w:p w14:paraId="5B6E2655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第３類医薬品</w:t>
            </w:r>
          </w:p>
        </w:tc>
      </w:tr>
      <w:tr w:rsidR="00EA785A" w14:paraId="76F70E82" w14:textId="77777777" w:rsidTr="00795C1B">
        <w:trPr>
          <w:trHeight w:val="2258"/>
        </w:trPr>
        <w:tc>
          <w:tcPr>
            <w:tcW w:w="2189" w:type="dxa"/>
            <w:vMerge/>
            <w:vAlign w:val="center"/>
          </w:tcPr>
          <w:p w14:paraId="399186DB" w14:textId="77777777" w:rsidR="00EA785A" w:rsidRPr="00EA785A" w:rsidRDefault="00EA785A" w:rsidP="00BA4E89">
            <w:pPr>
              <w:jc w:val="distribute"/>
            </w:pPr>
          </w:p>
        </w:tc>
        <w:tc>
          <w:tcPr>
            <w:tcW w:w="6305" w:type="dxa"/>
            <w:gridSpan w:val="5"/>
          </w:tcPr>
          <w:p w14:paraId="1EEF4F5C" w14:textId="77777777" w:rsidR="00EA785A" w:rsidRDefault="009D7BFC" w:rsidP="00BA4E89">
            <w:r>
              <w:rPr>
                <w:rFonts w:hint="eastAsia"/>
              </w:rPr>
              <w:t>（店舗</w:t>
            </w:r>
            <w:r w:rsidR="00EA785A">
              <w:rPr>
                <w:rFonts w:hint="eastAsia"/>
              </w:rPr>
              <w:t>販売業者）</w:t>
            </w:r>
          </w:p>
          <w:p w14:paraId="5DC4410E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要指導医薬品</w:t>
            </w:r>
          </w:p>
          <w:p w14:paraId="4D009E9C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第１類医薬品</w:t>
            </w:r>
          </w:p>
          <w:p w14:paraId="2BD1AF6C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指定第２類医薬品</w:t>
            </w:r>
          </w:p>
          <w:p w14:paraId="26439987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第２類医薬品（指定第２類医薬品を除く。）</w:t>
            </w:r>
          </w:p>
          <w:p w14:paraId="0A659AFA" w14:textId="77777777" w:rsidR="00EA785A" w:rsidRDefault="00EA785A" w:rsidP="00BA4E89">
            <w:pPr>
              <w:ind w:firstLineChars="100" w:firstLine="210"/>
            </w:pPr>
            <w:r>
              <w:rPr>
                <w:rFonts w:hint="eastAsia"/>
              </w:rPr>
              <w:t>・　第３類医薬品</w:t>
            </w:r>
          </w:p>
        </w:tc>
      </w:tr>
      <w:tr w:rsidR="005A7D8A" w14:paraId="14E9E481" w14:textId="77777777" w:rsidTr="00795C1B">
        <w:trPr>
          <w:trHeight w:val="402"/>
        </w:trPr>
        <w:tc>
          <w:tcPr>
            <w:tcW w:w="2189" w:type="dxa"/>
            <w:vMerge w:val="restart"/>
            <w:vAlign w:val="center"/>
          </w:tcPr>
          <w:p w14:paraId="7EF47913" w14:textId="77777777" w:rsidR="005A7D8A" w:rsidRDefault="005A7D8A" w:rsidP="00BA4E89">
            <w:pPr>
              <w:jc w:val="distribute"/>
            </w:pPr>
            <w:r w:rsidRPr="00EA785A">
              <w:rPr>
                <w:rFonts w:hint="eastAsia"/>
              </w:rPr>
              <w:t>兼営事業</w:t>
            </w:r>
          </w:p>
        </w:tc>
        <w:tc>
          <w:tcPr>
            <w:tcW w:w="2222" w:type="dxa"/>
            <w:gridSpan w:val="3"/>
            <w:vAlign w:val="center"/>
          </w:tcPr>
          <w:p w14:paraId="03D5C4D1" w14:textId="77777777" w:rsidR="005A7D8A" w:rsidRDefault="005A7D8A" w:rsidP="00BA4E89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083" w:type="dxa"/>
            <w:gridSpan w:val="2"/>
          </w:tcPr>
          <w:p w14:paraId="3AEC4398" w14:textId="77777777" w:rsidR="009D7BFC" w:rsidRDefault="009D7BFC" w:rsidP="00BA4E89"/>
        </w:tc>
      </w:tr>
      <w:tr w:rsidR="00776776" w14:paraId="2F7F2AE9" w14:textId="77777777" w:rsidTr="00795C1B">
        <w:trPr>
          <w:trHeight w:val="402"/>
        </w:trPr>
        <w:tc>
          <w:tcPr>
            <w:tcW w:w="2189" w:type="dxa"/>
            <w:vMerge/>
            <w:vAlign w:val="center"/>
          </w:tcPr>
          <w:p w14:paraId="6BEFEADF" w14:textId="77777777" w:rsidR="00776776" w:rsidRPr="00EA785A" w:rsidRDefault="00776776" w:rsidP="00BA4E89">
            <w:pPr>
              <w:jc w:val="distribute"/>
            </w:pPr>
          </w:p>
        </w:tc>
        <w:tc>
          <w:tcPr>
            <w:tcW w:w="2222" w:type="dxa"/>
            <w:gridSpan w:val="3"/>
          </w:tcPr>
          <w:p w14:paraId="6E126E30" w14:textId="77777777" w:rsidR="00776776" w:rsidRDefault="00776776" w:rsidP="00BA4E89">
            <w:r w:rsidRPr="005A7D8A">
              <w:rPr>
                <w:rFonts w:hint="eastAsia"/>
              </w:rPr>
              <w:t>特定管理医療機器の営業管理者が管理薬剤師</w:t>
            </w:r>
            <w:r>
              <w:rPr>
                <w:rFonts w:hint="eastAsia"/>
              </w:rPr>
              <w:t>又は店舗管理者</w:t>
            </w:r>
            <w:r w:rsidRPr="005A7D8A">
              <w:rPr>
                <w:rFonts w:hint="eastAsia"/>
              </w:rPr>
              <w:t>でない場合</w:t>
            </w:r>
          </w:p>
        </w:tc>
        <w:tc>
          <w:tcPr>
            <w:tcW w:w="4083" w:type="dxa"/>
            <w:gridSpan w:val="2"/>
          </w:tcPr>
          <w:p w14:paraId="541A06F8" w14:textId="77777777" w:rsidR="00776776" w:rsidRDefault="00776776" w:rsidP="00BA4E89">
            <w:r w:rsidRPr="005A7D8A">
              <w:rPr>
                <w:rFonts w:hint="eastAsia"/>
              </w:rPr>
              <w:t>特定管理医療機器の</w:t>
            </w:r>
            <w:r>
              <w:rPr>
                <w:rFonts w:hint="eastAsia"/>
              </w:rPr>
              <w:t>営業管理者</w:t>
            </w:r>
          </w:p>
          <w:p w14:paraId="058A48B7" w14:textId="77777777" w:rsidR="00776776" w:rsidRDefault="00776776" w:rsidP="00BA4E89">
            <w:r>
              <w:rPr>
                <w:rFonts w:hint="eastAsia"/>
              </w:rPr>
              <w:t>氏　　名：</w:t>
            </w:r>
          </w:p>
          <w:p w14:paraId="2514482F" w14:textId="77777777" w:rsidR="00776776" w:rsidRDefault="00776776" w:rsidP="00BA4E89">
            <w:r>
              <w:rPr>
                <w:rFonts w:hint="eastAsia"/>
              </w:rPr>
              <w:t>住　　所：</w:t>
            </w:r>
          </w:p>
          <w:p w14:paraId="1621F34A" w14:textId="77777777" w:rsidR="00776776" w:rsidRDefault="00776776" w:rsidP="00BA4E89">
            <w:r w:rsidRPr="005A7D8A">
              <w:rPr>
                <w:rFonts w:hint="eastAsia"/>
              </w:rPr>
              <w:t>資格種別</w:t>
            </w:r>
            <w:r>
              <w:rPr>
                <w:rFonts w:hint="eastAsia"/>
              </w:rPr>
              <w:t>：</w:t>
            </w:r>
          </w:p>
        </w:tc>
      </w:tr>
      <w:tr w:rsidR="005A7D8A" w14:paraId="24546858" w14:textId="77777777" w:rsidTr="00795C1B">
        <w:trPr>
          <w:trHeight w:val="402"/>
        </w:trPr>
        <w:tc>
          <w:tcPr>
            <w:tcW w:w="2189" w:type="dxa"/>
            <w:vMerge/>
            <w:vAlign w:val="center"/>
          </w:tcPr>
          <w:p w14:paraId="3C9DFBFE" w14:textId="77777777" w:rsidR="005A7D8A" w:rsidRPr="00EA785A" w:rsidRDefault="005A7D8A" w:rsidP="00BA4E89">
            <w:pPr>
              <w:jc w:val="distribute"/>
            </w:pPr>
          </w:p>
        </w:tc>
        <w:tc>
          <w:tcPr>
            <w:tcW w:w="2222" w:type="dxa"/>
            <w:gridSpan w:val="3"/>
          </w:tcPr>
          <w:p w14:paraId="13D926D4" w14:textId="77777777" w:rsidR="005A7D8A" w:rsidRDefault="00776776" w:rsidP="00BA4E89">
            <w:r>
              <w:rPr>
                <w:rFonts w:hint="eastAsia"/>
              </w:rPr>
              <w:t>特定管理医療機器販売等の品目</w:t>
            </w:r>
          </w:p>
          <w:p w14:paraId="0CB3478B" w14:textId="77777777" w:rsidR="00776776" w:rsidRPr="00776776" w:rsidRDefault="00776776" w:rsidP="00BA4E89">
            <w:pPr>
              <w:ind w:left="210" w:hangingChars="100" w:hanging="210"/>
            </w:pPr>
            <w:r>
              <w:rPr>
                <w:rFonts w:hint="eastAsia"/>
              </w:rPr>
              <w:t>（該当するものを丸で囲む）</w:t>
            </w:r>
          </w:p>
        </w:tc>
        <w:tc>
          <w:tcPr>
            <w:tcW w:w="4083" w:type="dxa"/>
            <w:gridSpan w:val="2"/>
          </w:tcPr>
          <w:p w14:paraId="54CC5FA2" w14:textId="77777777" w:rsidR="00776776" w:rsidRDefault="00776776" w:rsidP="00BA4E89">
            <w:r>
              <w:rPr>
                <w:rFonts w:hint="eastAsia"/>
              </w:rPr>
              <w:t xml:space="preserve">・　</w:t>
            </w:r>
            <w:r w:rsidRPr="00776776">
              <w:rPr>
                <w:rFonts w:hint="eastAsia"/>
              </w:rPr>
              <w:t>補聴器</w:t>
            </w:r>
            <w:r>
              <w:rPr>
                <w:rFonts w:hint="eastAsia"/>
              </w:rPr>
              <w:t>のみ</w:t>
            </w:r>
          </w:p>
          <w:p w14:paraId="3F7DB646" w14:textId="77777777" w:rsidR="00776776" w:rsidRDefault="00776776" w:rsidP="00BA4E89">
            <w:r>
              <w:rPr>
                <w:rFonts w:hint="eastAsia"/>
              </w:rPr>
              <w:t xml:space="preserve">・　</w:t>
            </w:r>
            <w:r w:rsidRPr="00776776">
              <w:rPr>
                <w:rFonts w:hint="eastAsia"/>
              </w:rPr>
              <w:t>電気治療器</w:t>
            </w:r>
            <w:r>
              <w:rPr>
                <w:rFonts w:hint="eastAsia"/>
              </w:rPr>
              <w:t>のみ</w:t>
            </w:r>
          </w:p>
          <w:p w14:paraId="54C66EE6" w14:textId="77777777" w:rsidR="005A7D8A" w:rsidRDefault="00776776" w:rsidP="00BA4E89">
            <w:r>
              <w:rPr>
                <w:rFonts w:hint="eastAsia"/>
              </w:rPr>
              <w:t xml:space="preserve">・　</w:t>
            </w:r>
            <w:r w:rsidRPr="00776776">
              <w:rPr>
                <w:rFonts w:hint="eastAsia"/>
              </w:rPr>
              <w:t>補聴器・電気治療器</w:t>
            </w:r>
            <w:r>
              <w:rPr>
                <w:rFonts w:hint="eastAsia"/>
              </w:rPr>
              <w:t>のみ</w:t>
            </w:r>
          </w:p>
          <w:p w14:paraId="5B9954BB" w14:textId="77777777" w:rsidR="00776776" w:rsidRPr="00776776" w:rsidRDefault="00776776" w:rsidP="00BA4E89">
            <w:r>
              <w:rPr>
                <w:rFonts w:hint="eastAsia"/>
              </w:rPr>
              <w:t>・　上記以外</w:t>
            </w:r>
          </w:p>
        </w:tc>
      </w:tr>
      <w:tr w:rsidR="00EA785A" w14:paraId="4726FAD6" w14:textId="77777777" w:rsidTr="00795C1B">
        <w:tc>
          <w:tcPr>
            <w:tcW w:w="2189" w:type="dxa"/>
            <w:vAlign w:val="center"/>
          </w:tcPr>
          <w:p w14:paraId="5533CCB6" w14:textId="77777777" w:rsidR="00EA785A" w:rsidRDefault="00EA785A" w:rsidP="00BA4E89">
            <w:pPr>
              <w:jc w:val="distribute"/>
            </w:pPr>
            <w:r w:rsidRPr="00EA785A">
              <w:rPr>
                <w:rFonts w:hint="eastAsia"/>
              </w:rPr>
              <w:t>一日平均取扱処方箋数</w:t>
            </w:r>
            <w:r>
              <w:rPr>
                <w:rFonts w:hint="eastAsia"/>
              </w:rPr>
              <w:t>（薬局のみ）</w:t>
            </w:r>
          </w:p>
        </w:tc>
        <w:tc>
          <w:tcPr>
            <w:tcW w:w="6305" w:type="dxa"/>
            <w:gridSpan w:val="5"/>
          </w:tcPr>
          <w:p w14:paraId="3F414CAA" w14:textId="77777777" w:rsidR="00EA785A" w:rsidRDefault="00EA785A" w:rsidP="00BA4E89"/>
        </w:tc>
      </w:tr>
      <w:tr w:rsidR="00BA4E89" w14:paraId="5B62AAF5" w14:textId="77777777" w:rsidTr="00795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189" w:type="dxa"/>
          </w:tcPr>
          <w:p w14:paraId="3D71BEDB" w14:textId="77777777" w:rsidR="00BA4E89" w:rsidRPr="00A8202E" w:rsidRDefault="00BA4E89" w:rsidP="00BA4E89">
            <w:r w:rsidRPr="00A8202E">
              <w:rPr>
                <w:rFonts w:hint="eastAsia"/>
              </w:rPr>
              <w:t>無菌調剤室</w:t>
            </w:r>
            <w:r w:rsidRPr="00A8202E">
              <w:t>の有無</w:t>
            </w:r>
          </w:p>
        </w:tc>
        <w:tc>
          <w:tcPr>
            <w:tcW w:w="2976" w:type="dxa"/>
            <w:gridSpan w:val="4"/>
          </w:tcPr>
          <w:p w14:paraId="4FB3AC9A" w14:textId="77777777" w:rsidR="00BA4E89" w:rsidRPr="00A8202E" w:rsidRDefault="00BA4E89" w:rsidP="00BA4E89">
            <w:pPr>
              <w:widowControl/>
              <w:jc w:val="center"/>
            </w:pPr>
            <w:r w:rsidRPr="00A8202E">
              <w:rPr>
                <w:rFonts w:hint="eastAsia"/>
              </w:rPr>
              <w:t>有</w:t>
            </w:r>
          </w:p>
        </w:tc>
        <w:tc>
          <w:tcPr>
            <w:tcW w:w="3329" w:type="dxa"/>
          </w:tcPr>
          <w:p w14:paraId="3AF17001" w14:textId="77777777" w:rsidR="00BA4E89" w:rsidRPr="00A8202E" w:rsidRDefault="00BA4E89" w:rsidP="00BA4E89">
            <w:pPr>
              <w:widowControl/>
              <w:jc w:val="center"/>
            </w:pPr>
            <w:r w:rsidRPr="00A8202E">
              <w:rPr>
                <w:rFonts w:hint="eastAsia"/>
              </w:rPr>
              <w:t>無</w:t>
            </w:r>
          </w:p>
        </w:tc>
      </w:tr>
      <w:tr w:rsidR="00BA4E89" w14:paraId="21531132" w14:textId="77777777" w:rsidTr="00795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89" w:type="dxa"/>
          </w:tcPr>
          <w:p w14:paraId="7345559D" w14:textId="77777777" w:rsidR="00BA4E89" w:rsidRPr="00A8202E" w:rsidRDefault="00BA4E89" w:rsidP="00BA4E89">
            <w:pPr>
              <w:rPr>
                <w:sz w:val="18"/>
                <w:szCs w:val="18"/>
              </w:rPr>
            </w:pPr>
            <w:r w:rsidRPr="00A8202E">
              <w:rPr>
                <w:rFonts w:hint="eastAsia"/>
                <w:sz w:val="18"/>
                <w:szCs w:val="18"/>
              </w:rPr>
              <w:t>無菌調剤室</w:t>
            </w:r>
            <w:r w:rsidRPr="00A8202E">
              <w:rPr>
                <w:sz w:val="18"/>
                <w:szCs w:val="18"/>
              </w:rPr>
              <w:t>の</w:t>
            </w:r>
            <w:r w:rsidRPr="00A8202E">
              <w:rPr>
                <w:rFonts w:hint="eastAsia"/>
                <w:sz w:val="18"/>
                <w:szCs w:val="18"/>
              </w:rPr>
              <w:t>共同利用</w:t>
            </w:r>
          </w:p>
        </w:tc>
        <w:tc>
          <w:tcPr>
            <w:tcW w:w="2976" w:type="dxa"/>
            <w:gridSpan w:val="4"/>
          </w:tcPr>
          <w:p w14:paraId="45F2555B" w14:textId="77777777" w:rsidR="00BA4E89" w:rsidRPr="00A8202E" w:rsidRDefault="00BA4E89" w:rsidP="00BA4E89">
            <w:pPr>
              <w:widowControl/>
              <w:jc w:val="center"/>
            </w:pPr>
            <w:r w:rsidRPr="00A8202E">
              <w:rPr>
                <w:rFonts w:hint="eastAsia"/>
              </w:rPr>
              <w:t>有</w:t>
            </w:r>
          </w:p>
        </w:tc>
        <w:tc>
          <w:tcPr>
            <w:tcW w:w="3329" w:type="dxa"/>
          </w:tcPr>
          <w:p w14:paraId="7CC15E7E" w14:textId="77777777" w:rsidR="00BA4E89" w:rsidRPr="00A8202E" w:rsidRDefault="00BA4E89" w:rsidP="00BA4E89">
            <w:pPr>
              <w:widowControl/>
              <w:jc w:val="center"/>
            </w:pPr>
            <w:r w:rsidRPr="00A8202E">
              <w:rPr>
                <w:rFonts w:hint="eastAsia"/>
              </w:rPr>
              <w:t>無</w:t>
            </w:r>
          </w:p>
        </w:tc>
      </w:tr>
      <w:tr w:rsidR="00AC14BE" w14:paraId="7410C878" w14:textId="77777777" w:rsidTr="00AC1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89" w:type="dxa"/>
            <w:vMerge w:val="restart"/>
          </w:tcPr>
          <w:p w14:paraId="0AC763BD" w14:textId="77777777" w:rsidR="00AC14BE" w:rsidRPr="002935A7" w:rsidRDefault="00AC14BE" w:rsidP="00DB1899">
            <w:pPr>
              <w:rPr>
                <w:sz w:val="22"/>
              </w:rPr>
            </w:pPr>
          </w:p>
          <w:p w14:paraId="1E4A0275" w14:textId="77777777" w:rsidR="00AC14BE" w:rsidRPr="002935A7" w:rsidRDefault="00AC14BE" w:rsidP="00AC14BE">
            <w:pPr>
              <w:jc w:val="center"/>
              <w:rPr>
                <w:sz w:val="22"/>
              </w:rPr>
            </w:pPr>
            <w:r w:rsidRPr="00266BCA">
              <w:rPr>
                <w:rFonts w:hint="eastAsia"/>
                <w:spacing w:val="44"/>
                <w:kern w:val="0"/>
                <w:sz w:val="22"/>
                <w:fitText w:val="1760" w:id="1510708736"/>
              </w:rPr>
              <w:t>薬剤師不在</w:t>
            </w:r>
            <w:r w:rsidRPr="00266BCA">
              <w:rPr>
                <w:rFonts w:hint="eastAsia"/>
                <w:kern w:val="0"/>
                <w:sz w:val="22"/>
                <w:fitText w:val="1760" w:id="1510708736"/>
              </w:rPr>
              <w:t>時</w:t>
            </w:r>
          </w:p>
          <w:p w14:paraId="184D1035" w14:textId="77777777" w:rsidR="00AC14BE" w:rsidRPr="002935A7" w:rsidRDefault="00AC14BE" w:rsidP="00BA4E89">
            <w:pPr>
              <w:rPr>
                <w:sz w:val="22"/>
              </w:rPr>
            </w:pPr>
          </w:p>
        </w:tc>
        <w:tc>
          <w:tcPr>
            <w:tcW w:w="1105" w:type="dxa"/>
          </w:tcPr>
          <w:p w14:paraId="5F738297" w14:textId="77777777" w:rsidR="00AC14BE" w:rsidRPr="002935A7" w:rsidRDefault="00AC14BE" w:rsidP="00BA4E89">
            <w:pPr>
              <w:widowControl/>
              <w:jc w:val="center"/>
            </w:pPr>
            <w:r w:rsidRPr="002935A7">
              <w:rPr>
                <w:rFonts w:hint="eastAsia"/>
              </w:rPr>
              <w:t>理</w:t>
            </w:r>
            <w:r w:rsidRPr="002935A7">
              <w:rPr>
                <w:rFonts w:hint="eastAsia"/>
              </w:rPr>
              <w:t xml:space="preserve"> </w:t>
            </w:r>
            <w:r w:rsidRPr="002935A7">
              <w:rPr>
                <w:rFonts w:hint="eastAsia"/>
              </w:rPr>
              <w:t>由</w:t>
            </w:r>
          </w:p>
        </w:tc>
        <w:tc>
          <w:tcPr>
            <w:tcW w:w="5200" w:type="dxa"/>
            <w:gridSpan w:val="4"/>
          </w:tcPr>
          <w:p w14:paraId="6D65C3AD" w14:textId="77777777" w:rsidR="00AC14BE" w:rsidRPr="002935A7" w:rsidRDefault="00AC14BE" w:rsidP="00BA4E89">
            <w:pPr>
              <w:widowControl/>
              <w:jc w:val="center"/>
            </w:pPr>
          </w:p>
        </w:tc>
      </w:tr>
      <w:tr w:rsidR="00AC14BE" w14:paraId="5CF64560" w14:textId="77777777" w:rsidTr="00AC1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89" w:type="dxa"/>
            <w:vMerge/>
          </w:tcPr>
          <w:p w14:paraId="42E790EA" w14:textId="77777777" w:rsidR="00AC14BE" w:rsidRPr="002935A7" w:rsidRDefault="00AC14BE" w:rsidP="00BA4E89">
            <w:pPr>
              <w:rPr>
                <w:sz w:val="22"/>
              </w:rPr>
            </w:pPr>
          </w:p>
        </w:tc>
        <w:tc>
          <w:tcPr>
            <w:tcW w:w="1105" w:type="dxa"/>
          </w:tcPr>
          <w:p w14:paraId="48AF3B72" w14:textId="77777777" w:rsidR="00AC14BE" w:rsidRPr="002935A7" w:rsidRDefault="00AC14BE" w:rsidP="00BA4E89">
            <w:pPr>
              <w:widowControl/>
              <w:jc w:val="center"/>
            </w:pPr>
            <w:r w:rsidRPr="002935A7">
              <w:rPr>
                <w:rFonts w:hint="eastAsia"/>
              </w:rPr>
              <w:t>頻</w:t>
            </w:r>
            <w:r w:rsidRPr="002935A7">
              <w:rPr>
                <w:rFonts w:hint="eastAsia"/>
              </w:rPr>
              <w:t xml:space="preserve"> </w:t>
            </w:r>
            <w:r w:rsidRPr="002935A7">
              <w:rPr>
                <w:rFonts w:hint="eastAsia"/>
              </w:rPr>
              <w:t>度</w:t>
            </w:r>
          </w:p>
        </w:tc>
        <w:tc>
          <w:tcPr>
            <w:tcW w:w="5200" w:type="dxa"/>
            <w:gridSpan w:val="4"/>
          </w:tcPr>
          <w:p w14:paraId="05886779" w14:textId="77777777" w:rsidR="00AC14BE" w:rsidRPr="002935A7" w:rsidRDefault="00AC14BE" w:rsidP="00BA4E89">
            <w:pPr>
              <w:widowControl/>
              <w:jc w:val="center"/>
            </w:pPr>
          </w:p>
        </w:tc>
      </w:tr>
      <w:tr w:rsidR="00AC14BE" w14:paraId="7C25F88A" w14:textId="77777777" w:rsidTr="00AC1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189" w:type="dxa"/>
            <w:vMerge/>
          </w:tcPr>
          <w:p w14:paraId="6ED06B75" w14:textId="77777777" w:rsidR="00AC14BE" w:rsidRPr="002935A7" w:rsidRDefault="00AC14BE" w:rsidP="00BA4E8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14:paraId="4CB763CF" w14:textId="77777777" w:rsidR="00AC14BE" w:rsidRPr="002935A7" w:rsidRDefault="00AC14BE" w:rsidP="00BA4E89">
            <w:pPr>
              <w:widowControl/>
              <w:jc w:val="center"/>
            </w:pPr>
            <w:r w:rsidRPr="002935A7">
              <w:rPr>
                <w:rFonts w:hint="eastAsia"/>
              </w:rPr>
              <w:t>対</w:t>
            </w:r>
            <w:r w:rsidRPr="002935A7">
              <w:rPr>
                <w:rFonts w:hint="eastAsia"/>
              </w:rPr>
              <w:t xml:space="preserve"> </w:t>
            </w:r>
            <w:r w:rsidRPr="002935A7">
              <w:rPr>
                <w:rFonts w:hint="eastAsia"/>
              </w:rPr>
              <w:t>応</w:t>
            </w:r>
          </w:p>
        </w:tc>
        <w:tc>
          <w:tcPr>
            <w:tcW w:w="5200" w:type="dxa"/>
            <w:gridSpan w:val="4"/>
          </w:tcPr>
          <w:p w14:paraId="327CE33A" w14:textId="77777777" w:rsidR="00AC14BE" w:rsidRPr="002935A7" w:rsidRDefault="00AC14BE" w:rsidP="00BA4E89">
            <w:pPr>
              <w:widowControl/>
              <w:jc w:val="center"/>
            </w:pPr>
          </w:p>
        </w:tc>
      </w:tr>
    </w:tbl>
    <w:p w14:paraId="57BCC97B" w14:textId="77777777" w:rsidR="00EA785A" w:rsidRDefault="00EA785A" w:rsidP="00EA785A">
      <w:r>
        <w:rPr>
          <w:rFonts w:hint="eastAsia"/>
        </w:rPr>
        <w:t>（注意）</w:t>
      </w:r>
    </w:p>
    <w:p w14:paraId="008A5D90" w14:textId="77777777" w:rsidR="00EA785A" w:rsidRDefault="00EA785A" w:rsidP="00EA785A">
      <w:pPr>
        <w:ind w:left="210" w:hangingChars="100" w:hanging="210"/>
      </w:pPr>
      <w:r>
        <w:rPr>
          <w:rFonts w:hint="eastAsia"/>
        </w:rPr>
        <w:t>１　兼営事業の種類は、</w:t>
      </w:r>
      <w:r w:rsidRPr="00EA785A">
        <w:rPr>
          <w:rFonts w:hint="eastAsia"/>
        </w:rPr>
        <w:t>薬事に関する事業（例：医薬部外品・化粧品・管理医療機器販売業、医薬品製造業・製造販売業）を記載し、無い場合は「なし」と記載すること。</w:t>
      </w:r>
    </w:p>
    <w:p w14:paraId="586AD7F6" w14:textId="367A508D" w:rsidR="004124D1" w:rsidRPr="004124D1" w:rsidRDefault="005A7D8A" w:rsidP="004124D1">
      <w:r>
        <w:rPr>
          <w:rFonts w:hint="eastAsia"/>
        </w:rPr>
        <w:t xml:space="preserve">２　</w:t>
      </w:r>
      <w:r w:rsidRPr="005A7D8A">
        <w:rPr>
          <w:rFonts w:hint="eastAsia"/>
        </w:rPr>
        <w:t>一日平均取扱処方箋数</w:t>
      </w:r>
      <w:r>
        <w:rPr>
          <w:rFonts w:hint="eastAsia"/>
        </w:rPr>
        <w:t>は、</w:t>
      </w:r>
      <w:r w:rsidR="00EA785A" w:rsidRPr="00EA785A">
        <w:rPr>
          <w:rFonts w:hint="eastAsia"/>
        </w:rPr>
        <w:t>申請時点での推定によること。</w:t>
      </w:r>
    </w:p>
    <w:sectPr w:rsidR="004124D1" w:rsidRPr="004124D1" w:rsidSect="004124D1">
      <w:footerReference w:type="default" r:id="rId7"/>
      <w:pgSz w:w="11906" w:h="16838"/>
      <w:pgMar w:top="1134" w:right="1701" w:bottom="1134" w:left="1701" w:header="851" w:footer="992" w:gutter="0"/>
      <w:pgNumType w:fmt="numberInDash" w:start="28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660B" w14:textId="77777777" w:rsidR="008A14DB" w:rsidRDefault="008A14DB" w:rsidP="00EA785A">
      <w:r>
        <w:separator/>
      </w:r>
    </w:p>
  </w:endnote>
  <w:endnote w:type="continuationSeparator" w:id="0">
    <w:p w14:paraId="6984C383" w14:textId="77777777" w:rsidR="008A14DB" w:rsidRDefault="008A14DB" w:rsidP="00EA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1650" w14:textId="1DB666F8" w:rsidR="00266BCA" w:rsidRDefault="00266BCA">
    <w:pPr>
      <w:pStyle w:val="a5"/>
      <w:jc w:val="center"/>
    </w:pPr>
  </w:p>
  <w:p w14:paraId="3DB04250" w14:textId="77777777" w:rsidR="000C577C" w:rsidRDefault="000C5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77C8" w14:textId="77777777" w:rsidR="008A14DB" w:rsidRDefault="008A14DB" w:rsidP="00EA785A">
      <w:r>
        <w:separator/>
      </w:r>
    </w:p>
  </w:footnote>
  <w:footnote w:type="continuationSeparator" w:id="0">
    <w:p w14:paraId="28601DAC" w14:textId="77777777" w:rsidR="008A14DB" w:rsidRDefault="008A14DB" w:rsidP="00EA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5A"/>
    <w:rsid w:val="00007329"/>
    <w:rsid w:val="000309DD"/>
    <w:rsid w:val="000C577C"/>
    <w:rsid w:val="000E5883"/>
    <w:rsid w:val="00121387"/>
    <w:rsid w:val="00195421"/>
    <w:rsid w:val="001A015C"/>
    <w:rsid w:val="001C04F6"/>
    <w:rsid w:val="0020544A"/>
    <w:rsid w:val="0021545A"/>
    <w:rsid w:val="00251561"/>
    <w:rsid w:val="00266BCA"/>
    <w:rsid w:val="002935A7"/>
    <w:rsid w:val="0030696E"/>
    <w:rsid w:val="00311F74"/>
    <w:rsid w:val="00322173"/>
    <w:rsid w:val="004124D1"/>
    <w:rsid w:val="00446227"/>
    <w:rsid w:val="004524EC"/>
    <w:rsid w:val="004A13F8"/>
    <w:rsid w:val="004B17B5"/>
    <w:rsid w:val="004D3EF8"/>
    <w:rsid w:val="00514ECC"/>
    <w:rsid w:val="00517465"/>
    <w:rsid w:val="005A7D8A"/>
    <w:rsid w:val="005C3C21"/>
    <w:rsid w:val="0061677F"/>
    <w:rsid w:val="00637157"/>
    <w:rsid w:val="006668EE"/>
    <w:rsid w:val="00776776"/>
    <w:rsid w:val="00795C1B"/>
    <w:rsid w:val="00853883"/>
    <w:rsid w:val="008A14DB"/>
    <w:rsid w:val="009566F4"/>
    <w:rsid w:val="00970E29"/>
    <w:rsid w:val="009D7BFC"/>
    <w:rsid w:val="00A8202E"/>
    <w:rsid w:val="00AA41DE"/>
    <w:rsid w:val="00AC14BE"/>
    <w:rsid w:val="00AC1D58"/>
    <w:rsid w:val="00B37F29"/>
    <w:rsid w:val="00BA4E89"/>
    <w:rsid w:val="00BC78A1"/>
    <w:rsid w:val="00BD00F2"/>
    <w:rsid w:val="00BF5E06"/>
    <w:rsid w:val="00CC7A9B"/>
    <w:rsid w:val="00D11DD6"/>
    <w:rsid w:val="00D226EF"/>
    <w:rsid w:val="00D65DC9"/>
    <w:rsid w:val="00DB1899"/>
    <w:rsid w:val="00DD255C"/>
    <w:rsid w:val="00E1196C"/>
    <w:rsid w:val="00E13EF9"/>
    <w:rsid w:val="00E25BDA"/>
    <w:rsid w:val="00E660CA"/>
    <w:rsid w:val="00EA785A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C15FA"/>
  <w15:docId w15:val="{12C28A62-6AFA-4711-87AC-AD863E39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85A"/>
  </w:style>
  <w:style w:type="paragraph" w:styleId="a5">
    <w:name w:val="footer"/>
    <w:basedOn w:val="a"/>
    <w:link w:val="a6"/>
    <w:uiPriority w:val="99"/>
    <w:unhideWhenUsed/>
    <w:rsid w:val="00EA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85A"/>
  </w:style>
  <w:style w:type="table" w:styleId="a7">
    <w:name w:val="Table Grid"/>
    <w:basedOn w:val="a1"/>
    <w:uiPriority w:val="59"/>
    <w:rsid w:val="00EA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EB0F-A025-4738-AA29-CBD5E582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林　恭子</cp:lastModifiedBy>
  <cp:revision>5</cp:revision>
  <dcterms:created xsi:type="dcterms:W3CDTF">2024-07-04T09:24:00Z</dcterms:created>
  <dcterms:modified xsi:type="dcterms:W3CDTF">2024-07-04T09:26:00Z</dcterms:modified>
</cp:coreProperties>
</file>