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83CF4" w:rsidRDefault="00983CF4" w:rsidP="00E95C20">
      <w:pPr>
        <w:adjustRightInd/>
        <w:rPr>
          <w:rFonts w:hAnsi="Times New Roman" w:cs="Times New Roman"/>
          <w:spacing w:val="16"/>
        </w:rPr>
      </w:pPr>
      <w:r>
        <w:rPr>
          <w:rFonts w:hAnsi="Times New Roman" w:hint="eastAsia"/>
        </w:rPr>
        <w:t>（別記例示１６）</w:t>
      </w:r>
    </w:p>
    <w:p w:rsidR="00983CF4" w:rsidRDefault="00983CF4">
      <w:pPr>
        <w:adjustRightInd/>
        <w:spacing w:line="348" w:lineRule="exact"/>
        <w:rPr>
          <w:rFonts w:hAnsi="Times New Roman"/>
          <w:spacing w:val="8"/>
          <w:sz w:val="21"/>
          <w:szCs w:val="21"/>
        </w:rPr>
      </w:pPr>
      <w:r>
        <w:rPr>
          <w:rFonts w:hAnsi="Times New Roman" w:hint="eastAsia"/>
          <w:spacing w:val="8"/>
          <w:w w:val="151"/>
        </w:rPr>
        <w:t xml:space="preserve">　</w:t>
      </w:r>
      <w:r>
        <w:rPr>
          <w:rFonts w:hAnsi="Times New Roman" w:hint="eastAsia"/>
          <w:spacing w:val="8"/>
          <w:sz w:val="21"/>
          <w:szCs w:val="21"/>
        </w:rPr>
        <w:t>体制確認シート</w:t>
      </w:r>
      <w:r>
        <w:rPr>
          <w:spacing w:val="32"/>
          <w:sz w:val="21"/>
          <w:szCs w:val="21"/>
        </w:rPr>
        <w:t>(</w:t>
      </w:r>
      <w:r>
        <w:rPr>
          <w:rFonts w:hAnsi="Times New Roman" w:hint="eastAsia"/>
          <w:spacing w:val="8"/>
          <w:sz w:val="21"/>
          <w:szCs w:val="21"/>
        </w:rPr>
        <w:t>配置販売業）</w:t>
      </w:r>
    </w:p>
    <w:p w:rsidR="003D0AEF" w:rsidRDefault="003D0AEF">
      <w:pPr>
        <w:adjustRightInd/>
        <w:spacing w:line="348" w:lineRule="exact"/>
        <w:rPr>
          <w:rFonts w:hAnsi="Times New Roman" w:cs="Times New Roman"/>
          <w:spacing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5"/>
        <w:gridCol w:w="3546"/>
        <w:gridCol w:w="311"/>
        <w:gridCol w:w="1556"/>
        <w:gridCol w:w="207"/>
        <w:gridCol w:w="1556"/>
      </w:tblGrid>
      <w:tr w:rsidR="00983CF4" w:rsidTr="00983CF4">
        <w:tblPrEx>
          <w:tblCellMar>
            <w:top w:w="0" w:type="dxa"/>
            <w:bottom w:w="0" w:type="dxa"/>
          </w:tblCellMar>
        </w:tblPrEx>
        <w:trPr>
          <w:trHeight w:val="283"/>
          <w:jc w:val="center"/>
        </w:trPr>
        <w:tc>
          <w:tcPr>
            <w:tcW w:w="1225" w:type="dxa"/>
            <w:tcBorders>
              <w:top w:val="single" w:sz="4" w:space="0" w:color="000000"/>
              <w:left w:val="single" w:sz="4" w:space="0" w:color="000000"/>
              <w:bottom w:val="single" w:sz="4" w:space="0" w:color="000000"/>
              <w:right w:val="single" w:sz="4" w:space="0" w:color="000000"/>
            </w:tcBorders>
            <w:vAlign w:val="center"/>
          </w:tcPr>
          <w:p w:rsidR="00983CF4" w:rsidRDefault="00983CF4" w:rsidP="00983CF4">
            <w:pPr>
              <w:suppressAutoHyphens/>
              <w:kinsoku w:val="0"/>
              <w:autoSpaceDE w:val="0"/>
              <w:autoSpaceDN w:val="0"/>
              <w:spacing w:line="200" w:lineRule="exact"/>
              <w:jc w:val="center"/>
              <w:rPr>
                <w:rFonts w:hAnsi="Times New Roman" w:cs="Times New Roman"/>
                <w:spacing w:val="24"/>
              </w:rPr>
            </w:pPr>
            <w:r>
              <w:rPr>
                <w:rFonts w:hAnsi="Times New Roman" w:hint="eastAsia"/>
                <w:spacing w:val="8"/>
              </w:rPr>
              <w:t>体制省令</w:t>
            </w:r>
          </w:p>
        </w:tc>
        <w:tc>
          <w:tcPr>
            <w:tcW w:w="3546" w:type="dxa"/>
            <w:tcBorders>
              <w:top w:val="single" w:sz="4" w:space="0" w:color="000000"/>
              <w:left w:val="single" w:sz="4" w:space="0" w:color="000000"/>
              <w:bottom w:val="single" w:sz="4" w:space="0" w:color="000000"/>
              <w:right w:val="single" w:sz="4" w:space="0" w:color="000000"/>
            </w:tcBorders>
            <w:vAlign w:val="center"/>
          </w:tcPr>
          <w:p w:rsidR="00983CF4" w:rsidRDefault="00983CF4" w:rsidP="00983CF4">
            <w:pPr>
              <w:suppressAutoHyphens/>
              <w:kinsoku w:val="0"/>
              <w:autoSpaceDE w:val="0"/>
              <w:autoSpaceDN w:val="0"/>
              <w:spacing w:line="200" w:lineRule="exact"/>
              <w:jc w:val="center"/>
              <w:rPr>
                <w:rFonts w:hAnsi="Times New Roman" w:cs="Times New Roman"/>
                <w:spacing w:val="24"/>
              </w:rPr>
            </w:pPr>
            <w:r>
              <w:rPr>
                <w:rFonts w:hAnsi="Times New Roman" w:hint="eastAsia"/>
                <w:spacing w:val="8"/>
              </w:rPr>
              <w:t>基</w:t>
            </w:r>
            <w:r>
              <w:rPr>
                <w:rFonts w:hAnsi="Times New Roman" w:hint="eastAsia"/>
                <w:spacing w:val="8"/>
                <w:w w:val="151"/>
              </w:rPr>
              <w:t xml:space="preserve">　　　　　　　　</w:t>
            </w:r>
            <w:r>
              <w:rPr>
                <w:rFonts w:hAnsi="Times New Roman" w:hint="eastAsia"/>
                <w:spacing w:val="8"/>
              </w:rPr>
              <w:t>準</w:t>
            </w:r>
          </w:p>
        </w:tc>
        <w:tc>
          <w:tcPr>
            <w:tcW w:w="3630" w:type="dxa"/>
            <w:gridSpan w:val="4"/>
            <w:tcBorders>
              <w:top w:val="single" w:sz="4" w:space="0" w:color="000000"/>
              <w:left w:val="single" w:sz="4" w:space="0" w:color="000000"/>
              <w:bottom w:val="single" w:sz="4" w:space="0" w:color="000000"/>
              <w:right w:val="single" w:sz="4" w:space="0" w:color="000000"/>
            </w:tcBorders>
            <w:vAlign w:val="center"/>
          </w:tcPr>
          <w:p w:rsidR="00983CF4" w:rsidRDefault="00983CF4" w:rsidP="00983CF4">
            <w:pPr>
              <w:suppressAutoHyphens/>
              <w:kinsoku w:val="0"/>
              <w:autoSpaceDE w:val="0"/>
              <w:autoSpaceDN w:val="0"/>
              <w:spacing w:line="200" w:lineRule="exact"/>
              <w:jc w:val="center"/>
              <w:rPr>
                <w:rFonts w:hAnsi="Times New Roman" w:cs="Times New Roman"/>
                <w:spacing w:val="24"/>
              </w:rPr>
            </w:pPr>
            <w:r>
              <w:rPr>
                <w:rFonts w:hAnsi="Times New Roman" w:hint="eastAsia"/>
                <w:spacing w:val="8"/>
              </w:rPr>
              <w:t>状</w:t>
            </w:r>
            <w:r>
              <w:rPr>
                <w:rFonts w:hAnsi="Times New Roman" w:hint="eastAsia"/>
                <w:spacing w:val="8"/>
                <w:w w:val="151"/>
              </w:rPr>
              <w:t xml:space="preserve">　　　　</w:t>
            </w:r>
            <w:r>
              <w:rPr>
                <w:rFonts w:hAnsi="Times New Roman" w:hint="eastAsia"/>
                <w:spacing w:val="8"/>
              </w:rPr>
              <w:t>況</w:t>
            </w:r>
          </w:p>
        </w:tc>
      </w:tr>
      <w:tr w:rsidR="00983CF4" w:rsidTr="00983CF4">
        <w:tblPrEx>
          <w:tblCellMar>
            <w:top w:w="0" w:type="dxa"/>
            <w:bottom w:w="0" w:type="dxa"/>
          </w:tblCellMar>
        </w:tblPrEx>
        <w:trPr>
          <w:trHeight w:val="397"/>
          <w:jc w:val="center"/>
        </w:trPr>
        <w:tc>
          <w:tcPr>
            <w:tcW w:w="1225" w:type="dxa"/>
            <w:tcBorders>
              <w:top w:val="single" w:sz="4" w:space="0" w:color="000000"/>
              <w:left w:val="single" w:sz="4" w:space="0" w:color="000000"/>
              <w:bottom w:val="single" w:sz="4" w:space="0" w:color="000000"/>
              <w:right w:val="single" w:sz="4" w:space="0" w:color="000000"/>
            </w:tcBorders>
          </w:tcPr>
          <w:p w:rsidR="00983CF4" w:rsidRDefault="00983CF4" w:rsidP="00983CF4">
            <w:pPr>
              <w:suppressAutoHyphens/>
              <w:kinsoku w:val="0"/>
              <w:autoSpaceDE w:val="0"/>
              <w:autoSpaceDN w:val="0"/>
              <w:spacing w:line="200" w:lineRule="exact"/>
              <w:jc w:val="center"/>
              <w:rPr>
                <w:rFonts w:hAnsi="Times New Roman" w:cs="Times New Roman"/>
                <w:spacing w:val="24"/>
              </w:rPr>
            </w:pPr>
            <w:r>
              <w:rPr>
                <w:rFonts w:hAnsi="Times New Roman" w:hint="eastAsia"/>
                <w:spacing w:val="8"/>
              </w:rPr>
              <w:t>第</w:t>
            </w:r>
            <w:r>
              <w:rPr>
                <w:spacing w:val="32"/>
              </w:rPr>
              <w:t>1</w:t>
            </w:r>
            <w:r>
              <w:rPr>
                <w:rFonts w:hAnsi="Times New Roman" w:hint="eastAsia"/>
                <w:spacing w:val="8"/>
              </w:rPr>
              <w:t>項第</w:t>
            </w:r>
            <w:r>
              <w:rPr>
                <w:spacing w:val="32"/>
              </w:rPr>
              <w:t>1</w:t>
            </w:r>
            <w:r>
              <w:rPr>
                <w:rFonts w:hAnsi="Times New Roman" w:hint="eastAsia"/>
                <w:spacing w:val="8"/>
              </w:rPr>
              <w:t>号</w:t>
            </w:r>
          </w:p>
        </w:tc>
        <w:tc>
          <w:tcPr>
            <w:tcW w:w="3546" w:type="dxa"/>
            <w:tcBorders>
              <w:top w:val="single" w:sz="4" w:space="0" w:color="000000"/>
              <w:left w:val="single" w:sz="4" w:space="0" w:color="000000"/>
              <w:bottom w:val="single" w:sz="4" w:space="0" w:color="000000"/>
              <w:right w:val="single" w:sz="4" w:space="0" w:color="000000"/>
            </w:tcBorders>
          </w:tcPr>
          <w:p w:rsidR="00983CF4" w:rsidRDefault="00983CF4" w:rsidP="00983CF4">
            <w:pPr>
              <w:suppressAutoHyphens/>
              <w:kinsoku w:val="0"/>
              <w:autoSpaceDE w:val="0"/>
              <w:autoSpaceDN w:val="0"/>
              <w:spacing w:line="200" w:lineRule="exact"/>
              <w:jc w:val="left"/>
              <w:rPr>
                <w:rFonts w:hAnsi="Times New Roman" w:cs="Times New Roman"/>
                <w:spacing w:val="24"/>
              </w:rPr>
            </w:pPr>
            <w:r>
              <w:rPr>
                <w:rFonts w:hAnsi="Times New Roman" w:hint="eastAsia"/>
                <w:spacing w:val="8"/>
              </w:rPr>
              <w:t>第一類医薬品を配置販売する配置販売業にあっては、第一類医薬品を配置販売する時間内は、常時、当該区域において薬剤師が勤務しているか。</w:t>
            </w:r>
          </w:p>
        </w:tc>
        <w:tc>
          <w:tcPr>
            <w:tcW w:w="311" w:type="dxa"/>
            <w:tcBorders>
              <w:top w:val="single" w:sz="4" w:space="0" w:color="000000"/>
              <w:left w:val="single" w:sz="4" w:space="0" w:color="000000"/>
              <w:bottom w:val="single" w:sz="4" w:space="0" w:color="000000"/>
              <w:right w:val="nil"/>
            </w:tcBorders>
          </w:tcPr>
          <w:p w:rsidR="00983CF4" w:rsidRDefault="00983CF4" w:rsidP="00983CF4">
            <w:pPr>
              <w:suppressAutoHyphens/>
              <w:kinsoku w:val="0"/>
              <w:autoSpaceDE w:val="0"/>
              <w:autoSpaceDN w:val="0"/>
              <w:spacing w:line="200" w:lineRule="exact"/>
              <w:jc w:val="center"/>
              <w:rPr>
                <w:rFonts w:hAnsi="Times New Roman" w:cs="Times New Roman"/>
                <w:spacing w:val="24"/>
              </w:rPr>
            </w:pPr>
            <w:r>
              <w:rPr>
                <w:rFonts w:hAnsi="Times New Roman" w:hint="eastAsia"/>
                <w:spacing w:val="8"/>
              </w:rPr>
              <w:t>□</w:t>
            </w:r>
          </w:p>
          <w:p w:rsidR="00983CF4" w:rsidRDefault="00983CF4" w:rsidP="00983CF4">
            <w:pPr>
              <w:suppressAutoHyphens/>
              <w:kinsoku w:val="0"/>
              <w:autoSpaceDE w:val="0"/>
              <w:autoSpaceDN w:val="0"/>
              <w:spacing w:line="200" w:lineRule="exact"/>
              <w:jc w:val="center"/>
              <w:rPr>
                <w:rFonts w:hAnsi="Times New Roman" w:cs="Times New Roman"/>
                <w:spacing w:val="24"/>
              </w:rPr>
            </w:pPr>
          </w:p>
          <w:p w:rsidR="00983CF4" w:rsidRDefault="00983CF4" w:rsidP="00983CF4">
            <w:pPr>
              <w:suppressAutoHyphens/>
              <w:kinsoku w:val="0"/>
              <w:autoSpaceDE w:val="0"/>
              <w:autoSpaceDN w:val="0"/>
              <w:spacing w:line="200" w:lineRule="exact"/>
              <w:jc w:val="center"/>
              <w:rPr>
                <w:rFonts w:hAnsi="Times New Roman" w:cs="Times New Roman"/>
                <w:spacing w:val="24"/>
              </w:rPr>
            </w:pPr>
          </w:p>
          <w:p w:rsidR="00983CF4" w:rsidRDefault="00983CF4" w:rsidP="00983CF4">
            <w:pPr>
              <w:suppressAutoHyphens/>
              <w:kinsoku w:val="0"/>
              <w:autoSpaceDE w:val="0"/>
              <w:autoSpaceDN w:val="0"/>
              <w:spacing w:line="200" w:lineRule="exact"/>
              <w:jc w:val="center"/>
              <w:rPr>
                <w:rFonts w:hAnsi="Times New Roman" w:cs="Times New Roman"/>
                <w:spacing w:val="24"/>
              </w:rPr>
            </w:pPr>
          </w:p>
        </w:tc>
        <w:tc>
          <w:tcPr>
            <w:tcW w:w="1556" w:type="dxa"/>
            <w:tcBorders>
              <w:top w:val="single" w:sz="4" w:space="0" w:color="000000"/>
              <w:left w:val="nil"/>
              <w:bottom w:val="single" w:sz="4" w:space="0" w:color="000000"/>
              <w:right w:val="single" w:sz="4" w:space="0" w:color="000000"/>
            </w:tcBorders>
          </w:tcPr>
          <w:p w:rsidR="00983CF4" w:rsidRDefault="00983CF4" w:rsidP="00983CF4">
            <w:pPr>
              <w:suppressAutoHyphens/>
              <w:kinsoku w:val="0"/>
              <w:autoSpaceDE w:val="0"/>
              <w:autoSpaceDN w:val="0"/>
              <w:spacing w:line="200" w:lineRule="exact"/>
              <w:jc w:val="left"/>
              <w:rPr>
                <w:rFonts w:hAnsi="Times New Roman" w:cs="Times New Roman"/>
                <w:spacing w:val="24"/>
              </w:rPr>
            </w:pPr>
            <w:r>
              <w:rPr>
                <w:rFonts w:hAnsi="Times New Roman" w:hint="eastAsia"/>
                <w:spacing w:val="8"/>
              </w:rPr>
              <w:t>満たしている</w:t>
            </w:r>
          </w:p>
          <w:p w:rsidR="00983CF4" w:rsidRDefault="00983CF4" w:rsidP="00983CF4">
            <w:pPr>
              <w:suppressAutoHyphens/>
              <w:kinsoku w:val="0"/>
              <w:autoSpaceDE w:val="0"/>
              <w:autoSpaceDN w:val="0"/>
              <w:spacing w:line="200" w:lineRule="exact"/>
              <w:jc w:val="left"/>
              <w:rPr>
                <w:rFonts w:hAnsi="Times New Roman" w:cs="Times New Roman"/>
                <w:spacing w:val="24"/>
              </w:rPr>
            </w:pPr>
          </w:p>
          <w:p w:rsidR="00983CF4" w:rsidRDefault="00983CF4" w:rsidP="00983CF4">
            <w:pPr>
              <w:suppressAutoHyphens/>
              <w:kinsoku w:val="0"/>
              <w:autoSpaceDE w:val="0"/>
              <w:autoSpaceDN w:val="0"/>
              <w:spacing w:line="200" w:lineRule="exact"/>
              <w:jc w:val="left"/>
              <w:rPr>
                <w:rFonts w:hAnsi="Times New Roman" w:cs="Times New Roman"/>
                <w:spacing w:val="24"/>
              </w:rPr>
            </w:pPr>
          </w:p>
          <w:p w:rsidR="00983CF4" w:rsidRDefault="00983CF4" w:rsidP="00983CF4">
            <w:pPr>
              <w:suppressAutoHyphens/>
              <w:kinsoku w:val="0"/>
              <w:autoSpaceDE w:val="0"/>
              <w:autoSpaceDN w:val="0"/>
              <w:spacing w:line="200" w:lineRule="exact"/>
              <w:jc w:val="left"/>
              <w:rPr>
                <w:rFonts w:hAnsi="Times New Roman" w:cs="Times New Roman"/>
                <w:spacing w:val="24"/>
              </w:rPr>
            </w:pPr>
          </w:p>
        </w:tc>
        <w:tc>
          <w:tcPr>
            <w:tcW w:w="207" w:type="dxa"/>
            <w:tcBorders>
              <w:top w:val="single" w:sz="4" w:space="0" w:color="000000"/>
              <w:left w:val="single" w:sz="4" w:space="0" w:color="000000"/>
              <w:bottom w:val="single" w:sz="4" w:space="0" w:color="000000"/>
              <w:right w:val="nil"/>
            </w:tcBorders>
          </w:tcPr>
          <w:p w:rsidR="00983CF4" w:rsidRDefault="00983CF4" w:rsidP="00983CF4">
            <w:pPr>
              <w:suppressAutoHyphens/>
              <w:kinsoku w:val="0"/>
              <w:autoSpaceDE w:val="0"/>
              <w:autoSpaceDN w:val="0"/>
              <w:spacing w:line="200" w:lineRule="exact"/>
              <w:jc w:val="center"/>
              <w:rPr>
                <w:rFonts w:hAnsi="Times New Roman" w:cs="Times New Roman"/>
                <w:spacing w:val="24"/>
              </w:rPr>
            </w:pPr>
            <w:r>
              <w:rPr>
                <w:rFonts w:hAnsi="Times New Roman" w:hint="eastAsia"/>
                <w:spacing w:val="8"/>
              </w:rPr>
              <w:t>□</w:t>
            </w:r>
          </w:p>
          <w:p w:rsidR="00983CF4" w:rsidRDefault="00983CF4" w:rsidP="00983CF4">
            <w:pPr>
              <w:suppressAutoHyphens/>
              <w:kinsoku w:val="0"/>
              <w:autoSpaceDE w:val="0"/>
              <w:autoSpaceDN w:val="0"/>
              <w:spacing w:line="200" w:lineRule="exact"/>
              <w:jc w:val="center"/>
              <w:rPr>
                <w:rFonts w:hAnsi="Times New Roman" w:cs="Times New Roman"/>
                <w:spacing w:val="24"/>
              </w:rPr>
            </w:pPr>
          </w:p>
          <w:p w:rsidR="00983CF4" w:rsidRDefault="00983CF4" w:rsidP="00983CF4">
            <w:pPr>
              <w:suppressAutoHyphens/>
              <w:kinsoku w:val="0"/>
              <w:autoSpaceDE w:val="0"/>
              <w:autoSpaceDN w:val="0"/>
              <w:spacing w:line="200" w:lineRule="exact"/>
              <w:jc w:val="center"/>
              <w:rPr>
                <w:rFonts w:hAnsi="Times New Roman" w:cs="Times New Roman"/>
                <w:spacing w:val="24"/>
              </w:rPr>
            </w:pPr>
          </w:p>
          <w:p w:rsidR="00983CF4" w:rsidRDefault="00983CF4" w:rsidP="00983CF4">
            <w:pPr>
              <w:suppressAutoHyphens/>
              <w:kinsoku w:val="0"/>
              <w:autoSpaceDE w:val="0"/>
              <w:autoSpaceDN w:val="0"/>
              <w:spacing w:line="200" w:lineRule="exact"/>
              <w:jc w:val="center"/>
              <w:rPr>
                <w:rFonts w:hAnsi="Times New Roman" w:cs="Times New Roman"/>
                <w:spacing w:val="24"/>
              </w:rPr>
            </w:pPr>
          </w:p>
        </w:tc>
        <w:tc>
          <w:tcPr>
            <w:tcW w:w="1556" w:type="dxa"/>
            <w:tcBorders>
              <w:top w:val="single" w:sz="4" w:space="0" w:color="000000"/>
              <w:left w:val="nil"/>
              <w:bottom w:val="single" w:sz="4" w:space="0" w:color="000000"/>
              <w:right w:val="single" w:sz="4" w:space="0" w:color="000000"/>
            </w:tcBorders>
          </w:tcPr>
          <w:p w:rsidR="00983CF4" w:rsidRDefault="00983CF4" w:rsidP="00983CF4">
            <w:pPr>
              <w:suppressAutoHyphens/>
              <w:kinsoku w:val="0"/>
              <w:autoSpaceDE w:val="0"/>
              <w:autoSpaceDN w:val="0"/>
              <w:spacing w:line="200" w:lineRule="exact"/>
              <w:jc w:val="left"/>
              <w:rPr>
                <w:rFonts w:hAnsi="Times New Roman" w:cs="Times New Roman"/>
                <w:spacing w:val="24"/>
              </w:rPr>
            </w:pPr>
            <w:r>
              <w:rPr>
                <w:rFonts w:hAnsi="Times New Roman" w:hint="eastAsia"/>
                <w:spacing w:val="8"/>
              </w:rPr>
              <w:t>第一類医薬品を配置販売しない</w:t>
            </w:r>
          </w:p>
          <w:p w:rsidR="00983CF4" w:rsidRDefault="00983CF4" w:rsidP="00983CF4">
            <w:pPr>
              <w:suppressAutoHyphens/>
              <w:kinsoku w:val="0"/>
              <w:autoSpaceDE w:val="0"/>
              <w:autoSpaceDN w:val="0"/>
              <w:spacing w:line="200" w:lineRule="exact"/>
              <w:jc w:val="left"/>
              <w:rPr>
                <w:rFonts w:hAnsi="Times New Roman" w:cs="Times New Roman"/>
                <w:spacing w:val="24"/>
              </w:rPr>
            </w:pPr>
          </w:p>
          <w:p w:rsidR="00983CF4" w:rsidRDefault="00983CF4" w:rsidP="00983CF4">
            <w:pPr>
              <w:suppressAutoHyphens/>
              <w:kinsoku w:val="0"/>
              <w:autoSpaceDE w:val="0"/>
              <w:autoSpaceDN w:val="0"/>
              <w:spacing w:line="200" w:lineRule="exact"/>
              <w:jc w:val="left"/>
              <w:rPr>
                <w:rFonts w:hAnsi="Times New Roman" w:cs="Times New Roman"/>
                <w:spacing w:val="24"/>
              </w:rPr>
            </w:pPr>
          </w:p>
        </w:tc>
      </w:tr>
      <w:tr w:rsidR="00983CF4" w:rsidTr="00983CF4">
        <w:tblPrEx>
          <w:tblCellMar>
            <w:top w:w="0" w:type="dxa"/>
            <w:bottom w:w="0" w:type="dxa"/>
          </w:tblCellMar>
        </w:tblPrEx>
        <w:trPr>
          <w:trHeight w:val="397"/>
          <w:jc w:val="center"/>
        </w:trPr>
        <w:tc>
          <w:tcPr>
            <w:tcW w:w="1225" w:type="dxa"/>
            <w:tcBorders>
              <w:top w:val="single" w:sz="4" w:space="0" w:color="000000"/>
              <w:left w:val="single" w:sz="4" w:space="0" w:color="000000"/>
              <w:bottom w:val="single" w:sz="4" w:space="0" w:color="000000"/>
              <w:right w:val="single" w:sz="4" w:space="0" w:color="000000"/>
            </w:tcBorders>
          </w:tcPr>
          <w:p w:rsidR="00983CF4" w:rsidRDefault="00983CF4" w:rsidP="00983CF4">
            <w:pPr>
              <w:suppressAutoHyphens/>
              <w:kinsoku w:val="0"/>
              <w:autoSpaceDE w:val="0"/>
              <w:autoSpaceDN w:val="0"/>
              <w:spacing w:line="200" w:lineRule="exact"/>
              <w:jc w:val="center"/>
              <w:rPr>
                <w:rFonts w:hAnsi="Times New Roman" w:cs="Times New Roman"/>
                <w:spacing w:val="24"/>
              </w:rPr>
            </w:pPr>
            <w:r>
              <w:rPr>
                <w:rFonts w:hAnsi="Times New Roman" w:hint="eastAsia"/>
                <w:spacing w:val="8"/>
              </w:rPr>
              <w:t>第</w:t>
            </w:r>
            <w:r>
              <w:rPr>
                <w:spacing w:val="32"/>
              </w:rPr>
              <w:t>1</w:t>
            </w:r>
            <w:r>
              <w:rPr>
                <w:rFonts w:hAnsi="Times New Roman" w:hint="eastAsia"/>
                <w:spacing w:val="8"/>
              </w:rPr>
              <w:t>項第</w:t>
            </w:r>
            <w:r>
              <w:rPr>
                <w:spacing w:val="32"/>
              </w:rPr>
              <w:t>2</w:t>
            </w:r>
            <w:r>
              <w:rPr>
                <w:rFonts w:hAnsi="Times New Roman" w:hint="eastAsia"/>
                <w:spacing w:val="8"/>
              </w:rPr>
              <w:t>号</w:t>
            </w:r>
          </w:p>
        </w:tc>
        <w:tc>
          <w:tcPr>
            <w:tcW w:w="3546" w:type="dxa"/>
            <w:tcBorders>
              <w:top w:val="single" w:sz="4" w:space="0" w:color="000000"/>
              <w:left w:val="single" w:sz="4" w:space="0" w:color="000000"/>
              <w:bottom w:val="single" w:sz="4" w:space="0" w:color="000000"/>
              <w:right w:val="single" w:sz="4" w:space="0" w:color="000000"/>
            </w:tcBorders>
          </w:tcPr>
          <w:p w:rsidR="00983CF4" w:rsidRDefault="00983CF4" w:rsidP="00983CF4">
            <w:pPr>
              <w:suppressAutoHyphens/>
              <w:kinsoku w:val="0"/>
              <w:autoSpaceDE w:val="0"/>
              <w:autoSpaceDN w:val="0"/>
              <w:spacing w:line="200" w:lineRule="exact"/>
              <w:jc w:val="left"/>
              <w:rPr>
                <w:rFonts w:hAnsi="Times New Roman" w:cs="Times New Roman"/>
                <w:spacing w:val="24"/>
              </w:rPr>
            </w:pPr>
            <w:r>
              <w:rPr>
                <w:rFonts w:hAnsi="Times New Roman" w:hint="eastAsia"/>
                <w:spacing w:val="8"/>
              </w:rPr>
              <w:t>第二類医薬品を配置販売する時間内は、常時、当該区域において薬剤師又は登録販売者が勤務しているか。</w:t>
            </w:r>
          </w:p>
        </w:tc>
        <w:tc>
          <w:tcPr>
            <w:tcW w:w="311" w:type="dxa"/>
            <w:tcBorders>
              <w:top w:val="single" w:sz="4" w:space="0" w:color="000000"/>
              <w:left w:val="single" w:sz="4" w:space="0" w:color="000000"/>
              <w:bottom w:val="single" w:sz="4" w:space="0" w:color="000000"/>
              <w:right w:val="nil"/>
            </w:tcBorders>
          </w:tcPr>
          <w:p w:rsidR="00983CF4" w:rsidRDefault="00983CF4" w:rsidP="00983CF4">
            <w:pPr>
              <w:suppressAutoHyphens/>
              <w:kinsoku w:val="0"/>
              <w:autoSpaceDE w:val="0"/>
              <w:autoSpaceDN w:val="0"/>
              <w:spacing w:line="200" w:lineRule="exact"/>
              <w:jc w:val="center"/>
              <w:rPr>
                <w:rFonts w:hAnsi="Times New Roman" w:cs="Times New Roman"/>
                <w:spacing w:val="24"/>
              </w:rPr>
            </w:pPr>
            <w:r>
              <w:rPr>
                <w:rFonts w:hAnsi="Times New Roman" w:hint="eastAsia"/>
                <w:spacing w:val="8"/>
              </w:rPr>
              <w:t>□</w:t>
            </w:r>
          </w:p>
          <w:p w:rsidR="00983CF4" w:rsidRDefault="00983CF4" w:rsidP="00983CF4">
            <w:pPr>
              <w:suppressAutoHyphens/>
              <w:kinsoku w:val="0"/>
              <w:autoSpaceDE w:val="0"/>
              <w:autoSpaceDN w:val="0"/>
              <w:spacing w:line="200" w:lineRule="exact"/>
              <w:jc w:val="center"/>
              <w:rPr>
                <w:rFonts w:hAnsi="Times New Roman" w:cs="Times New Roman"/>
                <w:spacing w:val="24"/>
              </w:rPr>
            </w:pPr>
          </w:p>
          <w:p w:rsidR="00983CF4" w:rsidRDefault="00983CF4" w:rsidP="00983CF4">
            <w:pPr>
              <w:suppressAutoHyphens/>
              <w:kinsoku w:val="0"/>
              <w:autoSpaceDE w:val="0"/>
              <w:autoSpaceDN w:val="0"/>
              <w:spacing w:line="200" w:lineRule="exact"/>
              <w:jc w:val="center"/>
              <w:rPr>
                <w:rFonts w:hAnsi="Times New Roman" w:cs="Times New Roman"/>
                <w:spacing w:val="24"/>
              </w:rPr>
            </w:pPr>
          </w:p>
        </w:tc>
        <w:tc>
          <w:tcPr>
            <w:tcW w:w="3319" w:type="dxa"/>
            <w:gridSpan w:val="3"/>
            <w:tcBorders>
              <w:top w:val="single" w:sz="4" w:space="0" w:color="000000"/>
              <w:left w:val="nil"/>
              <w:bottom w:val="single" w:sz="4" w:space="0" w:color="000000"/>
              <w:right w:val="single" w:sz="4" w:space="0" w:color="000000"/>
            </w:tcBorders>
          </w:tcPr>
          <w:p w:rsidR="00983CF4" w:rsidRDefault="00983CF4" w:rsidP="00983CF4">
            <w:pPr>
              <w:suppressAutoHyphens/>
              <w:kinsoku w:val="0"/>
              <w:autoSpaceDE w:val="0"/>
              <w:autoSpaceDN w:val="0"/>
              <w:spacing w:line="200" w:lineRule="exact"/>
              <w:jc w:val="left"/>
              <w:rPr>
                <w:rFonts w:hAnsi="Times New Roman" w:cs="Times New Roman"/>
                <w:spacing w:val="24"/>
              </w:rPr>
            </w:pPr>
            <w:r>
              <w:rPr>
                <w:rFonts w:hAnsi="Times New Roman" w:hint="eastAsia"/>
                <w:spacing w:val="8"/>
              </w:rPr>
              <w:t>満たしている</w:t>
            </w:r>
          </w:p>
          <w:p w:rsidR="00983CF4" w:rsidRDefault="00983CF4" w:rsidP="00983CF4">
            <w:pPr>
              <w:suppressAutoHyphens/>
              <w:kinsoku w:val="0"/>
              <w:autoSpaceDE w:val="0"/>
              <w:autoSpaceDN w:val="0"/>
              <w:spacing w:line="200" w:lineRule="exact"/>
              <w:jc w:val="left"/>
              <w:rPr>
                <w:rFonts w:hAnsi="Times New Roman" w:cs="Times New Roman"/>
                <w:spacing w:val="24"/>
              </w:rPr>
            </w:pPr>
          </w:p>
          <w:p w:rsidR="00983CF4" w:rsidRDefault="00983CF4" w:rsidP="00983CF4">
            <w:pPr>
              <w:suppressAutoHyphens/>
              <w:kinsoku w:val="0"/>
              <w:autoSpaceDE w:val="0"/>
              <w:autoSpaceDN w:val="0"/>
              <w:spacing w:line="200" w:lineRule="exact"/>
              <w:jc w:val="left"/>
              <w:rPr>
                <w:rFonts w:hAnsi="Times New Roman" w:cs="Times New Roman"/>
                <w:spacing w:val="24"/>
              </w:rPr>
            </w:pPr>
          </w:p>
        </w:tc>
      </w:tr>
      <w:tr w:rsidR="00983CF4" w:rsidTr="00983CF4">
        <w:tblPrEx>
          <w:tblCellMar>
            <w:top w:w="0" w:type="dxa"/>
            <w:bottom w:w="0" w:type="dxa"/>
          </w:tblCellMar>
        </w:tblPrEx>
        <w:trPr>
          <w:trHeight w:val="397"/>
          <w:jc w:val="center"/>
        </w:trPr>
        <w:tc>
          <w:tcPr>
            <w:tcW w:w="1225" w:type="dxa"/>
            <w:vMerge w:val="restart"/>
            <w:tcBorders>
              <w:top w:val="single" w:sz="4" w:space="0" w:color="000000"/>
              <w:left w:val="single" w:sz="4" w:space="0" w:color="000000"/>
              <w:right w:val="single" w:sz="4" w:space="0" w:color="000000"/>
            </w:tcBorders>
          </w:tcPr>
          <w:p w:rsidR="00983CF4" w:rsidRDefault="00983CF4" w:rsidP="00983CF4">
            <w:pPr>
              <w:suppressAutoHyphens/>
              <w:kinsoku w:val="0"/>
              <w:autoSpaceDE w:val="0"/>
              <w:autoSpaceDN w:val="0"/>
              <w:spacing w:line="200" w:lineRule="exact"/>
              <w:jc w:val="center"/>
              <w:rPr>
                <w:rFonts w:hAnsi="Times New Roman" w:cs="Times New Roman"/>
                <w:spacing w:val="24"/>
              </w:rPr>
            </w:pPr>
            <w:r>
              <w:rPr>
                <w:rFonts w:hAnsi="Times New Roman" w:hint="eastAsia"/>
                <w:spacing w:val="8"/>
              </w:rPr>
              <w:t>第</w:t>
            </w:r>
            <w:r>
              <w:rPr>
                <w:spacing w:val="32"/>
              </w:rPr>
              <w:t>1</w:t>
            </w:r>
            <w:r>
              <w:rPr>
                <w:rFonts w:hAnsi="Times New Roman" w:hint="eastAsia"/>
                <w:spacing w:val="8"/>
              </w:rPr>
              <w:t>項第</w:t>
            </w:r>
            <w:r>
              <w:rPr>
                <w:spacing w:val="32"/>
              </w:rPr>
              <w:t>3</w:t>
            </w:r>
            <w:r>
              <w:rPr>
                <w:rFonts w:hAnsi="Times New Roman" w:hint="eastAsia"/>
                <w:spacing w:val="8"/>
              </w:rPr>
              <w:t>号</w:t>
            </w:r>
          </w:p>
        </w:tc>
        <w:tc>
          <w:tcPr>
            <w:tcW w:w="3546" w:type="dxa"/>
            <w:tcBorders>
              <w:top w:val="single" w:sz="4" w:space="0" w:color="000000"/>
              <w:left w:val="single" w:sz="4" w:space="0" w:color="000000"/>
              <w:bottom w:val="single" w:sz="4" w:space="0" w:color="000000"/>
              <w:right w:val="single" w:sz="4" w:space="0" w:color="000000"/>
            </w:tcBorders>
          </w:tcPr>
          <w:p w:rsidR="00983CF4" w:rsidRDefault="00983CF4" w:rsidP="00983CF4">
            <w:pPr>
              <w:suppressAutoHyphens/>
              <w:kinsoku w:val="0"/>
              <w:autoSpaceDE w:val="0"/>
              <w:autoSpaceDN w:val="0"/>
              <w:spacing w:line="200" w:lineRule="exact"/>
              <w:jc w:val="left"/>
              <w:rPr>
                <w:rFonts w:hAnsi="Times New Roman" w:cs="Times New Roman"/>
                <w:spacing w:val="24"/>
              </w:rPr>
            </w:pPr>
            <w:r>
              <w:rPr>
                <w:rFonts w:hAnsi="Times New Roman" w:hint="eastAsia"/>
                <w:spacing w:val="8"/>
              </w:rPr>
              <w:t>当該区域において、薬剤師及び登録販売者が一般用医薬品を配置する勤務時間数の一週間の総和が、当該区域における薬剤師及び登録販売者の週当たり勤務時間数の総和の二分の一以上であるか。</w:t>
            </w:r>
          </w:p>
        </w:tc>
        <w:tc>
          <w:tcPr>
            <w:tcW w:w="311" w:type="dxa"/>
            <w:tcBorders>
              <w:top w:val="single" w:sz="4" w:space="0" w:color="000000"/>
              <w:left w:val="single" w:sz="4" w:space="0" w:color="000000"/>
              <w:bottom w:val="single" w:sz="4" w:space="0" w:color="000000"/>
              <w:right w:val="nil"/>
            </w:tcBorders>
          </w:tcPr>
          <w:p w:rsidR="00983CF4" w:rsidRDefault="00983CF4" w:rsidP="00983CF4">
            <w:pPr>
              <w:suppressAutoHyphens/>
              <w:kinsoku w:val="0"/>
              <w:autoSpaceDE w:val="0"/>
              <w:autoSpaceDN w:val="0"/>
              <w:spacing w:line="200" w:lineRule="exact"/>
              <w:jc w:val="center"/>
              <w:rPr>
                <w:rFonts w:hAnsi="Times New Roman" w:cs="Times New Roman"/>
                <w:spacing w:val="24"/>
              </w:rPr>
            </w:pPr>
            <w:r>
              <w:rPr>
                <w:rFonts w:hAnsi="Times New Roman" w:hint="eastAsia"/>
                <w:spacing w:val="8"/>
              </w:rPr>
              <w:t>□</w:t>
            </w:r>
          </w:p>
          <w:p w:rsidR="00983CF4" w:rsidRDefault="00983CF4" w:rsidP="00983CF4">
            <w:pPr>
              <w:suppressAutoHyphens/>
              <w:kinsoku w:val="0"/>
              <w:autoSpaceDE w:val="0"/>
              <w:autoSpaceDN w:val="0"/>
              <w:spacing w:line="200" w:lineRule="exact"/>
              <w:jc w:val="center"/>
              <w:rPr>
                <w:rFonts w:hAnsi="Times New Roman" w:cs="Times New Roman"/>
                <w:spacing w:val="24"/>
              </w:rPr>
            </w:pPr>
          </w:p>
          <w:p w:rsidR="00983CF4" w:rsidRDefault="00983CF4" w:rsidP="00983CF4">
            <w:pPr>
              <w:suppressAutoHyphens/>
              <w:kinsoku w:val="0"/>
              <w:autoSpaceDE w:val="0"/>
              <w:autoSpaceDN w:val="0"/>
              <w:spacing w:line="200" w:lineRule="exact"/>
              <w:jc w:val="center"/>
              <w:rPr>
                <w:rFonts w:hAnsi="Times New Roman" w:cs="Times New Roman"/>
                <w:spacing w:val="24"/>
              </w:rPr>
            </w:pPr>
          </w:p>
          <w:p w:rsidR="00983CF4" w:rsidRDefault="00983CF4" w:rsidP="00983CF4">
            <w:pPr>
              <w:suppressAutoHyphens/>
              <w:kinsoku w:val="0"/>
              <w:autoSpaceDE w:val="0"/>
              <w:autoSpaceDN w:val="0"/>
              <w:spacing w:line="200" w:lineRule="exact"/>
              <w:jc w:val="center"/>
              <w:rPr>
                <w:rFonts w:hAnsi="Times New Roman" w:cs="Times New Roman"/>
                <w:spacing w:val="24"/>
              </w:rPr>
            </w:pPr>
          </w:p>
          <w:p w:rsidR="00983CF4" w:rsidRDefault="00983CF4" w:rsidP="00983CF4">
            <w:pPr>
              <w:suppressAutoHyphens/>
              <w:kinsoku w:val="0"/>
              <w:autoSpaceDE w:val="0"/>
              <w:autoSpaceDN w:val="0"/>
              <w:spacing w:line="200" w:lineRule="exact"/>
              <w:jc w:val="center"/>
              <w:rPr>
                <w:rFonts w:hAnsi="Times New Roman" w:cs="Times New Roman"/>
                <w:spacing w:val="24"/>
              </w:rPr>
            </w:pPr>
          </w:p>
          <w:p w:rsidR="00983CF4" w:rsidRDefault="00983CF4" w:rsidP="00983CF4">
            <w:pPr>
              <w:suppressAutoHyphens/>
              <w:kinsoku w:val="0"/>
              <w:autoSpaceDE w:val="0"/>
              <w:autoSpaceDN w:val="0"/>
              <w:spacing w:line="200" w:lineRule="exact"/>
              <w:jc w:val="center"/>
              <w:rPr>
                <w:rFonts w:hAnsi="Times New Roman" w:cs="Times New Roman"/>
                <w:spacing w:val="24"/>
              </w:rPr>
            </w:pPr>
          </w:p>
        </w:tc>
        <w:tc>
          <w:tcPr>
            <w:tcW w:w="3319" w:type="dxa"/>
            <w:gridSpan w:val="3"/>
            <w:tcBorders>
              <w:top w:val="single" w:sz="4" w:space="0" w:color="000000"/>
              <w:left w:val="nil"/>
              <w:bottom w:val="single" w:sz="4" w:space="0" w:color="000000"/>
              <w:right w:val="single" w:sz="4" w:space="0" w:color="000000"/>
            </w:tcBorders>
          </w:tcPr>
          <w:p w:rsidR="00983CF4" w:rsidRDefault="00983CF4" w:rsidP="00983CF4">
            <w:pPr>
              <w:suppressAutoHyphens/>
              <w:kinsoku w:val="0"/>
              <w:autoSpaceDE w:val="0"/>
              <w:autoSpaceDN w:val="0"/>
              <w:spacing w:line="200" w:lineRule="exact"/>
              <w:jc w:val="left"/>
              <w:rPr>
                <w:rFonts w:hAnsi="Times New Roman" w:cs="Times New Roman"/>
                <w:spacing w:val="24"/>
              </w:rPr>
            </w:pPr>
            <w:r>
              <w:rPr>
                <w:rFonts w:hAnsi="Times New Roman" w:hint="eastAsia"/>
                <w:spacing w:val="8"/>
              </w:rPr>
              <w:t>①が②の二分の一以上である</w:t>
            </w:r>
          </w:p>
          <w:p w:rsidR="00983CF4" w:rsidRDefault="00983CF4" w:rsidP="00983CF4">
            <w:pPr>
              <w:suppressAutoHyphens/>
              <w:kinsoku w:val="0"/>
              <w:autoSpaceDE w:val="0"/>
              <w:autoSpaceDN w:val="0"/>
              <w:spacing w:line="200" w:lineRule="exact"/>
              <w:jc w:val="left"/>
              <w:rPr>
                <w:rFonts w:hAnsi="Times New Roman" w:cs="Times New Roman"/>
                <w:spacing w:val="24"/>
              </w:rPr>
            </w:pPr>
          </w:p>
          <w:p w:rsidR="00983CF4" w:rsidRDefault="00983CF4" w:rsidP="00983CF4">
            <w:pPr>
              <w:suppressAutoHyphens/>
              <w:kinsoku w:val="0"/>
              <w:autoSpaceDE w:val="0"/>
              <w:autoSpaceDN w:val="0"/>
              <w:spacing w:line="200" w:lineRule="exact"/>
              <w:jc w:val="left"/>
              <w:rPr>
                <w:rFonts w:hAnsi="Times New Roman" w:cs="Times New Roman"/>
                <w:spacing w:val="24"/>
              </w:rPr>
            </w:pPr>
          </w:p>
          <w:p w:rsidR="00983CF4" w:rsidRDefault="00983CF4" w:rsidP="00983CF4">
            <w:pPr>
              <w:suppressAutoHyphens/>
              <w:kinsoku w:val="0"/>
              <w:autoSpaceDE w:val="0"/>
              <w:autoSpaceDN w:val="0"/>
              <w:spacing w:line="200" w:lineRule="exact"/>
              <w:jc w:val="left"/>
              <w:rPr>
                <w:rFonts w:hAnsi="Times New Roman" w:cs="Times New Roman"/>
                <w:spacing w:val="24"/>
              </w:rPr>
            </w:pPr>
          </w:p>
          <w:p w:rsidR="00983CF4" w:rsidRDefault="00983CF4" w:rsidP="00983CF4">
            <w:pPr>
              <w:suppressAutoHyphens/>
              <w:kinsoku w:val="0"/>
              <w:autoSpaceDE w:val="0"/>
              <w:autoSpaceDN w:val="0"/>
              <w:spacing w:line="200" w:lineRule="exact"/>
              <w:jc w:val="left"/>
              <w:rPr>
                <w:rFonts w:hAnsi="Times New Roman" w:cs="Times New Roman"/>
                <w:spacing w:val="24"/>
              </w:rPr>
            </w:pPr>
          </w:p>
          <w:p w:rsidR="00983CF4" w:rsidRDefault="00983CF4" w:rsidP="00983CF4">
            <w:pPr>
              <w:suppressAutoHyphens/>
              <w:kinsoku w:val="0"/>
              <w:autoSpaceDE w:val="0"/>
              <w:autoSpaceDN w:val="0"/>
              <w:spacing w:line="200" w:lineRule="exact"/>
              <w:jc w:val="left"/>
              <w:rPr>
                <w:rFonts w:hAnsi="Times New Roman" w:cs="Times New Roman"/>
                <w:spacing w:val="24"/>
              </w:rPr>
            </w:pPr>
          </w:p>
        </w:tc>
      </w:tr>
      <w:tr w:rsidR="00983CF4" w:rsidTr="00983CF4">
        <w:tblPrEx>
          <w:tblCellMar>
            <w:top w:w="0" w:type="dxa"/>
            <w:bottom w:w="0" w:type="dxa"/>
          </w:tblCellMar>
        </w:tblPrEx>
        <w:trPr>
          <w:trHeight w:val="397"/>
          <w:jc w:val="center"/>
        </w:trPr>
        <w:tc>
          <w:tcPr>
            <w:tcW w:w="1225" w:type="dxa"/>
            <w:vMerge/>
            <w:tcBorders>
              <w:left w:val="single" w:sz="4" w:space="0" w:color="000000"/>
              <w:right w:val="single" w:sz="4" w:space="0" w:color="000000"/>
            </w:tcBorders>
          </w:tcPr>
          <w:p w:rsidR="00983CF4" w:rsidRDefault="00983CF4" w:rsidP="00983CF4">
            <w:pPr>
              <w:overflowPunct/>
              <w:autoSpaceDE w:val="0"/>
              <w:autoSpaceDN w:val="0"/>
              <w:spacing w:line="200" w:lineRule="exact"/>
              <w:jc w:val="center"/>
              <w:textAlignment w:val="auto"/>
              <w:rPr>
                <w:rFonts w:hAnsi="Times New Roman" w:cs="Times New Roman"/>
                <w:spacing w:val="24"/>
              </w:rPr>
            </w:pPr>
          </w:p>
        </w:tc>
        <w:tc>
          <w:tcPr>
            <w:tcW w:w="5413" w:type="dxa"/>
            <w:gridSpan w:val="3"/>
            <w:tcBorders>
              <w:top w:val="single" w:sz="4" w:space="0" w:color="000000"/>
              <w:left w:val="single" w:sz="4" w:space="0" w:color="000000"/>
              <w:bottom w:val="single" w:sz="4" w:space="0" w:color="000000"/>
              <w:right w:val="single" w:sz="4" w:space="0" w:color="000000"/>
            </w:tcBorders>
          </w:tcPr>
          <w:p w:rsidR="00983CF4" w:rsidRDefault="00983CF4" w:rsidP="00983CF4">
            <w:pPr>
              <w:suppressAutoHyphens/>
              <w:kinsoku w:val="0"/>
              <w:autoSpaceDE w:val="0"/>
              <w:autoSpaceDN w:val="0"/>
              <w:spacing w:line="200" w:lineRule="exact"/>
              <w:jc w:val="left"/>
              <w:rPr>
                <w:rFonts w:hAnsi="Times New Roman" w:cs="Times New Roman"/>
                <w:spacing w:val="24"/>
              </w:rPr>
            </w:pPr>
            <w:r>
              <w:rPr>
                <w:rFonts w:hAnsi="Times New Roman" w:hint="eastAsia"/>
                <w:spacing w:val="8"/>
              </w:rPr>
              <w:t>①薬剤師及び登録販売者が一般用医薬品を配置する勤務時間数の総和</w:t>
            </w:r>
          </w:p>
        </w:tc>
        <w:tc>
          <w:tcPr>
            <w:tcW w:w="207" w:type="dxa"/>
            <w:tcBorders>
              <w:top w:val="single" w:sz="4" w:space="0" w:color="000000"/>
              <w:left w:val="single" w:sz="4" w:space="0" w:color="000000"/>
              <w:bottom w:val="single" w:sz="4" w:space="0" w:color="000000"/>
              <w:right w:val="nil"/>
            </w:tcBorders>
          </w:tcPr>
          <w:p w:rsidR="00983CF4" w:rsidRDefault="00983CF4" w:rsidP="00983CF4">
            <w:pPr>
              <w:suppressAutoHyphens/>
              <w:kinsoku w:val="0"/>
              <w:autoSpaceDE w:val="0"/>
              <w:autoSpaceDN w:val="0"/>
              <w:spacing w:line="200" w:lineRule="exact"/>
              <w:jc w:val="center"/>
              <w:rPr>
                <w:rFonts w:hAnsi="Times New Roman" w:cs="Times New Roman"/>
                <w:spacing w:val="24"/>
              </w:rPr>
            </w:pPr>
            <w:r>
              <w:rPr>
                <w:rFonts w:hAnsi="Times New Roman" w:hint="eastAsia"/>
                <w:spacing w:val="8"/>
              </w:rPr>
              <w:t>①</w:t>
            </w:r>
          </w:p>
          <w:p w:rsidR="00983CF4" w:rsidRDefault="00983CF4" w:rsidP="00983CF4">
            <w:pPr>
              <w:suppressAutoHyphens/>
              <w:kinsoku w:val="0"/>
              <w:autoSpaceDE w:val="0"/>
              <w:autoSpaceDN w:val="0"/>
              <w:spacing w:line="200" w:lineRule="exact"/>
              <w:ind w:right="960"/>
              <w:jc w:val="right"/>
              <w:rPr>
                <w:rFonts w:hAnsi="Times New Roman" w:cs="Times New Roman"/>
                <w:spacing w:val="24"/>
              </w:rPr>
            </w:pPr>
          </w:p>
        </w:tc>
        <w:tc>
          <w:tcPr>
            <w:tcW w:w="1556" w:type="dxa"/>
            <w:tcBorders>
              <w:top w:val="single" w:sz="4" w:space="0" w:color="000000"/>
              <w:left w:val="nil"/>
              <w:bottom w:val="single" w:sz="4" w:space="0" w:color="000000"/>
              <w:right w:val="single" w:sz="4" w:space="0" w:color="000000"/>
            </w:tcBorders>
          </w:tcPr>
          <w:p w:rsidR="00983CF4" w:rsidRDefault="00983CF4" w:rsidP="00983CF4">
            <w:pPr>
              <w:suppressAutoHyphens/>
              <w:kinsoku w:val="0"/>
              <w:autoSpaceDE w:val="0"/>
              <w:autoSpaceDN w:val="0"/>
              <w:spacing w:line="200" w:lineRule="exact"/>
              <w:jc w:val="right"/>
              <w:rPr>
                <w:rFonts w:hAnsi="Times New Roman" w:cs="Times New Roman"/>
                <w:spacing w:val="24"/>
              </w:rPr>
            </w:pPr>
            <w:r>
              <w:rPr>
                <w:rFonts w:hAnsi="Times New Roman" w:hint="eastAsia"/>
              </w:rPr>
              <w:t>時間</w:t>
            </w:r>
          </w:p>
        </w:tc>
      </w:tr>
      <w:tr w:rsidR="00983CF4" w:rsidTr="00983CF4">
        <w:tblPrEx>
          <w:tblCellMar>
            <w:top w:w="0" w:type="dxa"/>
            <w:bottom w:w="0" w:type="dxa"/>
          </w:tblCellMar>
        </w:tblPrEx>
        <w:trPr>
          <w:trHeight w:val="397"/>
          <w:jc w:val="center"/>
        </w:trPr>
        <w:tc>
          <w:tcPr>
            <w:tcW w:w="1225" w:type="dxa"/>
            <w:vMerge/>
            <w:tcBorders>
              <w:left w:val="single" w:sz="4" w:space="0" w:color="000000"/>
              <w:bottom w:val="single" w:sz="4" w:space="0" w:color="000000"/>
              <w:right w:val="single" w:sz="4" w:space="0" w:color="000000"/>
            </w:tcBorders>
          </w:tcPr>
          <w:p w:rsidR="00983CF4" w:rsidRDefault="00983CF4" w:rsidP="00983CF4">
            <w:pPr>
              <w:overflowPunct/>
              <w:autoSpaceDE w:val="0"/>
              <w:autoSpaceDN w:val="0"/>
              <w:spacing w:line="200" w:lineRule="exact"/>
              <w:jc w:val="center"/>
              <w:textAlignment w:val="auto"/>
              <w:rPr>
                <w:rFonts w:hAnsi="Times New Roman" w:cs="Times New Roman"/>
                <w:spacing w:val="24"/>
              </w:rPr>
            </w:pPr>
          </w:p>
        </w:tc>
        <w:tc>
          <w:tcPr>
            <w:tcW w:w="5413" w:type="dxa"/>
            <w:gridSpan w:val="3"/>
            <w:tcBorders>
              <w:top w:val="single" w:sz="4" w:space="0" w:color="000000"/>
              <w:left w:val="single" w:sz="4" w:space="0" w:color="000000"/>
              <w:bottom w:val="single" w:sz="4" w:space="0" w:color="000000"/>
              <w:right w:val="single" w:sz="4" w:space="0" w:color="000000"/>
            </w:tcBorders>
          </w:tcPr>
          <w:p w:rsidR="00983CF4" w:rsidRDefault="00983CF4" w:rsidP="00983CF4">
            <w:pPr>
              <w:suppressAutoHyphens/>
              <w:kinsoku w:val="0"/>
              <w:autoSpaceDE w:val="0"/>
              <w:autoSpaceDN w:val="0"/>
              <w:spacing w:line="200" w:lineRule="exact"/>
              <w:jc w:val="left"/>
              <w:rPr>
                <w:rFonts w:hAnsi="Times New Roman" w:cs="Times New Roman"/>
                <w:spacing w:val="24"/>
              </w:rPr>
            </w:pPr>
            <w:r>
              <w:rPr>
                <w:rFonts w:hAnsi="Times New Roman" w:hint="eastAsia"/>
                <w:spacing w:val="8"/>
              </w:rPr>
              <w:t>②薬剤師及び登録販売者の週当たり勤務時間数の総和</w:t>
            </w:r>
          </w:p>
        </w:tc>
        <w:tc>
          <w:tcPr>
            <w:tcW w:w="207" w:type="dxa"/>
            <w:tcBorders>
              <w:top w:val="single" w:sz="4" w:space="0" w:color="000000"/>
              <w:left w:val="single" w:sz="4" w:space="0" w:color="000000"/>
              <w:bottom w:val="single" w:sz="4" w:space="0" w:color="000000"/>
              <w:right w:val="nil"/>
            </w:tcBorders>
          </w:tcPr>
          <w:p w:rsidR="00983CF4" w:rsidRDefault="00983CF4" w:rsidP="00983CF4">
            <w:pPr>
              <w:suppressAutoHyphens/>
              <w:kinsoku w:val="0"/>
              <w:autoSpaceDE w:val="0"/>
              <w:autoSpaceDN w:val="0"/>
              <w:spacing w:line="200" w:lineRule="exact"/>
              <w:jc w:val="center"/>
              <w:rPr>
                <w:rFonts w:hAnsi="Times New Roman" w:cs="Times New Roman"/>
                <w:spacing w:val="24"/>
              </w:rPr>
            </w:pPr>
            <w:r>
              <w:rPr>
                <w:rFonts w:hAnsi="Times New Roman" w:hint="eastAsia"/>
                <w:spacing w:val="8"/>
              </w:rPr>
              <w:t>②</w:t>
            </w:r>
          </w:p>
          <w:p w:rsidR="00983CF4" w:rsidRDefault="00983CF4" w:rsidP="00983CF4">
            <w:pPr>
              <w:suppressAutoHyphens/>
              <w:kinsoku w:val="0"/>
              <w:autoSpaceDE w:val="0"/>
              <w:autoSpaceDN w:val="0"/>
              <w:spacing w:line="200" w:lineRule="exact"/>
              <w:ind w:right="480"/>
              <w:jc w:val="right"/>
              <w:rPr>
                <w:rFonts w:hAnsi="Times New Roman" w:cs="Times New Roman"/>
                <w:spacing w:val="24"/>
              </w:rPr>
            </w:pPr>
          </w:p>
        </w:tc>
        <w:tc>
          <w:tcPr>
            <w:tcW w:w="1556" w:type="dxa"/>
            <w:tcBorders>
              <w:top w:val="single" w:sz="4" w:space="0" w:color="000000"/>
              <w:left w:val="nil"/>
              <w:bottom w:val="single" w:sz="4" w:space="0" w:color="000000"/>
              <w:right w:val="single" w:sz="4" w:space="0" w:color="000000"/>
            </w:tcBorders>
          </w:tcPr>
          <w:p w:rsidR="00983CF4" w:rsidRDefault="00983CF4" w:rsidP="00983CF4">
            <w:pPr>
              <w:suppressAutoHyphens/>
              <w:kinsoku w:val="0"/>
              <w:autoSpaceDE w:val="0"/>
              <w:autoSpaceDN w:val="0"/>
              <w:spacing w:line="200" w:lineRule="exact"/>
              <w:jc w:val="right"/>
              <w:rPr>
                <w:rFonts w:hAnsi="Times New Roman" w:cs="Times New Roman"/>
                <w:spacing w:val="24"/>
              </w:rPr>
            </w:pPr>
            <w:r>
              <w:rPr>
                <w:rFonts w:hAnsi="Times New Roman" w:hint="eastAsia"/>
              </w:rPr>
              <w:t>時間</w:t>
            </w:r>
          </w:p>
        </w:tc>
      </w:tr>
      <w:tr w:rsidR="00983CF4" w:rsidTr="00983CF4">
        <w:tblPrEx>
          <w:tblCellMar>
            <w:top w:w="0" w:type="dxa"/>
            <w:bottom w:w="0" w:type="dxa"/>
          </w:tblCellMar>
        </w:tblPrEx>
        <w:trPr>
          <w:trHeight w:val="397"/>
          <w:jc w:val="center"/>
        </w:trPr>
        <w:tc>
          <w:tcPr>
            <w:tcW w:w="1225" w:type="dxa"/>
            <w:vMerge w:val="restart"/>
            <w:tcBorders>
              <w:top w:val="single" w:sz="4" w:space="0" w:color="000000"/>
              <w:left w:val="single" w:sz="4" w:space="0" w:color="000000"/>
              <w:right w:val="single" w:sz="4" w:space="0" w:color="000000"/>
            </w:tcBorders>
          </w:tcPr>
          <w:p w:rsidR="00983CF4" w:rsidRDefault="00983CF4" w:rsidP="00983CF4">
            <w:pPr>
              <w:suppressAutoHyphens/>
              <w:kinsoku w:val="0"/>
              <w:autoSpaceDE w:val="0"/>
              <w:autoSpaceDN w:val="0"/>
              <w:spacing w:line="200" w:lineRule="exact"/>
              <w:jc w:val="center"/>
              <w:rPr>
                <w:rFonts w:hAnsi="Times New Roman" w:cs="Times New Roman"/>
                <w:spacing w:val="24"/>
              </w:rPr>
            </w:pPr>
            <w:r>
              <w:rPr>
                <w:rFonts w:hAnsi="Times New Roman" w:hint="eastAsia"/>
                <w:spacing w:val="8"/>
              </w:rPr>
              <w:t>第</w:t>
            </w:r>
            <w:r>
              <w:rPr>
                <w:spacing w:val="32"/>
              </w:rPr>
              <w:t>1</w:t>
            </w:r>
            <w:r>
              <w:rPr>
                <w:rFonts w:hAnsi="Times New Roman" w:hint="eastAsia"/>
                <w:spacing w:val="8"/>
              </w:rPr>
              <w:t>項第</w:t>
            </w:r>
            <w:r>
              <w:rPr>
                <w:spacing w:val="32"/>
              </w:rPr>
              <w:t>4</w:t>
            </w:r>
            <w:r>
              <w:rPr>
                <w:rFonts w:hAnsi="Times New Roman" w:hint="eastAsia"/>
                <w:spacing w:val="8"/>
              </w:rPr>
              <w:t>号</w:t>
            </w:r>
          </w:p>
        </w:tc>
        <w:tc>
          <w:tcPr>
            <w:tcW w:w="3546" w:type="dxa"/>
            <w:tcBorders>
              <w:top w:val="single" w:sz="4" w:space="0" w:color="000000"/>
              <w:left w:val="single" w:sz="4" w:space="0" w:color="000000"/>
              <w:bottom w:val="single" w:sz="4" w:space="0" w:color="000000"/>
              <w:right w:val="single" w:sz="4" w:space="0" w:color="000000"/>
            </w:tcBorders>
          </w:tcPr>
          <w:p w:rsidR="00983CF4" w:rsidRDefault="00983CF4" w:rsidP="00983CF4">
            <w:pPr>
              <w:suppressAutoHyphens/>
              <w:kinsoku w:val="0"/>
              <w:autoSpaceDE w:val="0"/>
              <w:autoSpaceDN w:val="0"/>
              <w:spacing w:line="200" w:lineRule="exact"/>
              <w:jc w:val="left"/>
              <w:rPr>
                <w:rFonts w:hAnsi="Times New Roman" w:cs="Times New Roman"/>
                <w:spacing w:val="24"/>
              </w:rPr>
            </w:pPr>
            <w:r>
              <w:rPr>
                <w:rFonts w:hAnsi="Times New Roman" w:hint="eastAsia"/>
                <w:spacing w:val="8"/>
              </w:rPr>
              <w:t>第一類医薬品を配置販売する配置販売業にあつては、当該区域において第一類医薬品の配置販売に従事する薬剤師の週当たり勤務時間数の総和が、当該区域において一般用医薬品の配置販売に従事する薬剤師及び登録販売者の週当たり勤務時間数の総和の二分の一以上であるか。</w:t>
            </w:r>
          </w:p>
        </w:tc>
        <w:tc>
          <w:tcPr>
            <w:tcW w:w="311" w:type="dxa"/>
            <w:tcBorders>
              <w:top w:val="single" w:sz="4" w:space="0" w:color="000000"/>
              <w:left w:val="single" w:sz="4" w:space="0" w:color="000000"/>
              <w:bottom w:val="single" w:sz="4" w:space="0" w:color="000000"/>
              <w:right w:val="nil"/>
            </w:tcBorders>
          </w:tcPr>
          <w:p w:rsidR="00983CF4" w:rsidRDefault="00983CF4" w:rsidP="00983CF4">
            <w:pPr>
              <w:suppressAutoHyphens/>
              <w:kinsoku w:val="0"/>
              <w:autoSpaceDE w:val="0"/>
              <w:autoSpaceDN w:val="0"/>
              <w:spacing w:line="200" w:lineRule="exact"/>
              <w:jc w:val="center"/>
              <w:rPr>
                <w:rFonts w:hAnsi="Times New Roman" w:cs="Times New Roman"/>
                <w:spacing w:val="24"/>
              </w:rPr>
            </w:pPr>
            <w:r>
              <w:rPr>
                <w:rFonts w:hAnsi="Times New Roman" w:hint="eastAsia"/>
                <w:spacing w:val="8"/>
              </w:rPr>
              <w:t>□</w:t>
            </w:r>
          </w:p>
        </w:tc>
        <w:tc>
          <w:tcPr>
            <w:tcW w:w="1556" w:type="dxa"/>
            <w:tcBorders>
              <w:top w:val="single" w:sz="4" w:space="0" w:color="000000"/>
              <w:left w:val="nil"/>
              <w:bottom w:val="single" w:sz="4" w:space="0" w:color="000000"/>
              <w:right w:val="single" w:sz="4" w:space="0" w:color="000000"/>
            </w:tcBorders>
          </w:tcPr>
          <w:p w:rsidR="00983CF4" w:rsidRDefault="00983CF4" w:rsidP="00983CF4">
            <w:pPr>
              <w:suppressAutoHyphens/>
              <w:kinsoku w:val="0"/>
              <w:autoSpaceDE w:val="0"/>
              <w:autoSpaceDN w:val="0"/>
              <w:spacing w:line="200" w:lineRule="exact"/>
              <w:jc w:val="left"/>
              <w:rPr>
                <w:rFonts w:hAnsi="Times New Roman" w:cs="Times New Roman"/>
                <w:spacing w:val="24"/>
              </w:rPr>
            </w:pPr>
            <w:r>
              <w:rPr>
                <w:rFonts w:hAnsi="Times New Roman" w:hint="eastAsia"/>
                <w:spacing w:val="8"/>
              </w:rPr>
              <w:t>③が④の二分の一以上である</w:t>
            </w:r>
          </w:p>
        </w:tc>
        <w:tc>
          <w:tcPr>
            <w:tcW w:w="207" w:type="dxa"/>
            <w:tcBorders>
              <w:top w:val="single" w:sz="4" w:space="0" w:color="000000"/>
              <w:left w:val="single" w:sz="4" w:space="0" w:color="000000"/>
              <w:bottom w:val="single" w:sz="4" w:space="0" w:color="000000"/>
              <w:right w:val="nil"/>
            </w:tcBorders>
          </w:tcPr>
          <w:p w:rsidR="00983CF4" w:rsidRDefault="00983CF4" w:rsidP="00983CF4">
            <w:pPr>
              <w:suppressAutoHyphens/>
              <w:kinsoku w:val="0"/>
              <w:autoSpaceDE w:val="0"/>
              <w:autoSpaceDN w:val="0"/>
              <w:spacing w:line="200" w:lineRule="exact"/>
              <w:jc w:val="center"/>
              <w:rPr>
                <w:rFonts w:hAnsi="Times New Roman" w:cs="Times New Roman"/>
                <w:spacing w:val="24"/>
              </w:rPr>
            </w:pPr>
            <w:r>
              <w:rPr>
                <w:rFonts w:hAnsi="Times New Roman" w:hint="eastAsia"/>
                <w:spacing w:val="8"/>
              </w:rPr>
              <w:t>□</w:t>
            </w:r>
          </w:p>
        </w:tc>
        <w:tc>
          <w:tcPr>
            <w:tcW w:w="1556" w:type="dxa"/>
            <w:tcBorders>
              <w:top w:val="single" w:sz="4" w:space="0" w:color="000000"/>
              <w:left w:val="nil"/>
              <w:bottom w:val="single" w:sz="4" w:space="0" w:color="000000"/>
              <w:right w:val="single" w:sz="4" w:space="0" w:color="000000"/>
            </w:tcBorders>
          </w:tcPr>
          <w:p w:rsidR="00983CF4" w:rsidRDefault="00983CF4" w:rsidP="00983CF4">
            <w:pPr>
              <w:suppressAutoHyphens/>
              <w:kinsoku w:val="0"/>
              <w:autoSpaceDE w:val="0"/>
              <w:autoSpaceDN w:val="0"/>
              <w:spacing w:line="200" w:lineRule="exact"/>
              <w:jc w:val="left"/>
              <w:rPr>
                <w:rFonts w:hAnsi="Times New Roman" w:cs="Times New Roman"/>
                <w:spacing w:val="24"/>
              </w:rPr>
            </w:pPr>
            <w:r>
              <w:rPr>
                <w:rFonts w:hAnsi="Times New Roman" w:hint="eastAsia"/>
                <w:spacing w:val="8"/>
              </w:rPr>
              <w:t>第一類医薬品を配置販売しない</w:t>
            </w:r>
          </w:p>
        </w:tc>
      </w:tr>
      <w:tr w:rsidR="00983CF4" w:rsidTr="00983CF4">
        <w:tblPrEx>
          <w:tblCellMar>
            <w:top w:w="0" w:type="dxa"/>
            <w:bottom w:w="0" w:type="dxa"/>
          </w:tblCellMar>
        </w:tblPrEx>
        <w:trPr>
          <w:trHeight w:val="397"/>
          <w:jc w:val="center"/>
        </w:trPr>
        <w:tc>
          <w:tcPr>
            <w:tcW w:w="1225" w:type="dxa"/>
            <w:vMerge/>
            <w:tcBorders>
              <w:left w:val="single" w:sz="4" w:space="0" w:color="000000"/>
              <w:right w:val="single" w:sz="4" w:space="0" w:color="000000"/>
            </w:tcBorders>
          </w:tcPr>
          <w:p w:rsidR="00983CF4" w:rsidRDefault="00983CF4" w:rsidP="00983CF4">
            <w:pPr>
              <w:overflowPunct/>
              <w:autoSpaceDE w:val="0"/>
              <w:autoSpaceDN w:val="0"/>
              <w:spacing w:line="200" w:lineRule="exact"/>
              <w:jc w:val="center"/>
              <w:textAlignment w:val="auto"/>
              <w:rPr>
                <w:rFonts w:hAnsi="Times New Roman" w:cs="Times New Roman"/>
                <w:spacing w:val="24"/>
              </w:rPr>
            </w:pPr>
          </w:p>
        </w:tc>
        <w:tc>
          <w:tcPr>
            <w:tcW w:w="5413" w:type="dxa"/>
            <w:gridSpan w:val="3"/>
            <w:tcBorders>
              <w:top w:val="single" w:sz="4" w:space="0" w:color="000000"/>
              <w:left w:val="single" w:sz="4" w:space="0" w:color="000000"/>
              <w:bottom w:val="single" w:sz="4" w:space="0" w:color="000000"/>
              <w:right w:val="single" w:sz="4" w:space="0" w:color="000000"/>
            </w:tcBorders>
          </w:tcPr>
          <w:p w:rsidR="00983CF4" w:rsidRDefault="00983CF4" w:rsidP="00983CF4">
            <w:pPr>
              <w:suppressAutoHyphens/>
              <w:kinsoku w:val="0"/>
              <w:autoSpaceDE w:val="0"/>
              <w:autoSpaceDN w:val="0"/>
              <w:spacing w:line="200" w:lineRule="exact"/>
              <w:jc w:val="left"/>
              <w:rPr>
                <w:rFonts w:hAnsi="Times New Roman" w:cs="Times New Roman"/>
                <w:spacing w:val="24"/>
              </w:rPr>
            </w:pPr>
            <w:r>
              <w:rPr>
                <w:rFonts w:hAnsi="Times New Roman" w:hint="eastAsia"/>
                <w:spacing w:val="8"/>
              </w:rPr>
              <w:t>③第一類医薬品の配置販売に従事する薬剤師の週当たり勤務時間数の総和</w:t>
            </w:r>
          </w:p>
        </w:tc>
        <w:tc>
          <w:tcPr>
            <w:tcW w:w="207" w:type="dxa"/>
            <w:tcBorders>
              <w:top w:val="single" w:sz="4" w:space="0" w:color="000000"/>
              <w:left w:val="single" w:sz="4" w:space="0" w:color="000000"/>
              <w:bottom w:val="single" w:sz="4" w:space="0" w:color="000000"/>
              <w:right w:val="nil"/>
            </w:tcBorders>
          </w:tcPr>
          <w:p w:rsidR="00983CF4" w:rsidRDefault="00983CF4" w:rsidP="00983CF4">
            <w:pPr>
              <w:suppressAutoHyphens/>
              <w:kinsoku w:val="0"/>
              <w:autoSpaceDE w:val="0"/>
              <w:autoSpaceDN w:val="0"/>
              <w:spacing w:line="200" w:lineRule="exact"/>
              <w:jc w:val="center"/>
              <w:rPr>
                <w:rFonts w:hAnsi="Times New Roman" w:cs="Times New Roman"/>
                <w:spacing w:val="24"/>
              </w:rPr>
            </w:pPr>
            <w:r>
              <w:rPr>
                <w:rFonts w:hAnsi="Times New Roman" w:hint="eastAsia"/>
                <w:spacing w:val="8"/>
              </w:rPr>
              <w:t>③</w:t>
            </w:r>
          </w:p>
          <w:p w:rsidR="00983CF4" w:rsidRDefault="00983CF4" w:rsidP="00983CF4">
            <w:pPr>
              <w:suppressAutoHyphens/>
              <w:kinsoku w:val="0"/>
              <w:autoSpaceDE w:val="0"/>
              <w:autoSpaceDN w:val="0"/>
              <w:spacing w:line="200" w:lineRule="exact"/>
              <w:jc w:val="right"/>
              <w:rPr>
                <w:rFonts w:hAnsi="Times New Roman" w:cs="Times New Roman"/>
                <w:spacing w:val="24"/>
              </w:rPr>
            </w:pPr>
          </w:p>
        </w:tc>
        <w:tc>
          <w:tcPr>
            <w:tcW w:w="1556" w:type="dxa"/>
            <w:tcBorders>
              <w:top w:val="single" w:sz="4" w:space="0" w:color="000000"/>
              <w:left w:val="nil"/>
              <w:bottom w:val="single" w:sz="4" w:space="0" w:color="000000"/>
              <w:right w:val="single" w:sz="4" w:space="0" w:color="000000"/>
            </w:tcBorders>
          </w:tcPr>
          <w:p w:rsidR="00983CF4" w:rsidRDefault="00983CF4" w:rsidP="00983CF4">
            <w:pPr>
              <w:suppressAutoHyphens/>
              <w:kinsoku w:val="0"/>
              <w:autoSpaceDE w:val="0"/>
              <w:autoSpaceDN w:val="0"/>
              <w:spacing w:line="200" w:lineRule="exact"/>
              <w:jc w:val="right"/>
              <w:rPr>
                <w:rFonts w:hAnsi="Times New Roman" w:cs="Times New Roman"/>
                <w:spacing w:val="24"/>
              </w:rPr>
            </w:pPr>
            <w:r>
              <w:rPr>
                <w:rFonts w:hAnsi="Times New Roman" w:hint="eastAsia"/>
              </w:rPr>
              <w:t>時間</w:t>
            </w:r>
          </w:p>
          <w:p w:rsidR="00983CF4" w:rsidRDefault="00983CF4" w:rsidP="00983CF4">
            <w:pPr>
              <w:suppressAutoHyphens/>
              <w:kinsoku w:val="0"/>
              <w:autoSpaceDE w:val="0"/>
              <w:autoSpaceDN w:val="0"/>
              <w:spacing w:line="200" w:lineRule="exact"/>
              <w:jc w:val="right"/>
              <w:rPr>
                <w:rFonts w:hAnsi="Times New Roman" w:cs="Times New Roman"/>
                <w:spacing w:val="24"/>
              </w:rPr>
            </w:pPr>
          </w:p>
        </w:tc>
      </w:tr>
      <w:tr w:rsidR="00983CF4" w:rsidTr="00983CF4">
        <w:tblPrEx>
          <w:tblCellMar>
            <w:top w:w="0" w:type="dxa"/>
            <w:bottom w:w="0" w:type="dxa"/>
          </w:tblCellMar>
        </w:tblPrEx>
        <w:trPr>
          <w:trHeight w:val="397"/>
          <w:jc w:val="center"/>
        </w:trPr>
        <w:tc>
          <w:tcPr>
            <w:tcW w:w="1225" w:type="dxa"/>
            <w:vMerge/>
            <w:tcBorders>
              <w:left w:val="single" w:sz="4" w:space="0" w:color="000000"/>
              <w:bottom w:val="single" w:sz="4" w:space="0" w:color="000000"/>
              <w:right w:val="single" w:sz="4" w:space="0" w:color="000000"/>
            </w:tcBorders>
          </w:tcPr>
          <w:p w:rsidR="00983CF4" w:rsidRDefault="00983CF4" w:rsidP="00983CF4">
            <w:pPr>
              <w:overflowPunct/>
              <w:autoSpaceDE w:val="0"/>
              <w:autoSpaceDN w:val="0"/>
              <w:spacing w:line="200" w:lineRule="exact"/>
              <w:jc w:val="center"/>
              <w:textAlignment w:val="auto"/>
              <w:rPr>
                <w:rFonts w:hAnsi="Times New Roman" w:cs="Times New Roman"/>
                <w:spacing w:val="24"/>
              </w:rPr>
            </w:pPr>
          </w:p>
        </w:tc>
        <w:tc>
          <w:tcPr>
            <w:tcW w:w="5413" w:type="dxa"/>
            <w:gridSpan w:val="3"/>
            <w:tcBorders>
              <w:top w:val="single" w:sz="4" w:space="0" w:color="000000"/>
              <w:left w:val="single" w:sz="4" w:space="0" w:color="000000"/>
              <w:bottom w:val="single" w:sz="4" w:space="0" w:color="000000"/>
              <w:right w:val="single" w:sz="4" w:space="0" w:color="000000"/>
            </w:tcBorders>
          </w:tcPr>
          <w:p w:rsidR="00983CF4" w:rsidRDefault="00983CF4" w:rsidP="00983CF4">
            <w:pPr>
              <w:suppressAutoHyphens/>
              <w:kinsoku w:val="0"/>
              <w:autoSpaceDE w:val="0"/>
              <w:autoSpaceDN w:val="0"/>
              <w:spacing w:line="200" w:lineRule="exact"/>
              <w:jc w:val="left"/>
              <w:rPr>
                <w:rFonts w:hAnsi="Times New Roman" w:cs="Times New Roman"/>
                <w:spacing w:val="24"/>
              </w:rPr>
            </w:pPr>
            <w:r>
              <w:rPr>
                <w:rFonts w:hAnsi="Times New Roman" w:hint="eastAsia"/>
                <w:spacing w:val="8"/>
              </w:rPr>
              <w:t>④一般用医薬品の配置販売に従事する薬剤師及び登録販売者の週当たり勤務時間数の総和</w:t>
            </w:r>
          </w:p>
        </w:tc>
        <w:tc>
          <w:tcPr>
            <w:tcW w:w="207" w:type="dxa"/>
            <w:tcBorders>
              <w:top w:val="single" w:sz="4" w:space="0" w:color="000000"/>
              <w:left w:val="single" w:sz="4" w:space="0" w:color="000000"/>
              <w:bottom w:val="single" w:sz="4" w:space="0" w:color="000000"/>
              <w:right w:val="nil"/>
            </w:tcBorders>
          </w:tcPr>
          <w:p w:rsidR="00983CF4" w:rsidRDefault="00983CF4" w:rsidP="00983CF4">
            <w:pPr>
              <w:suppressAutoHyphens/>
              <w:kinsoku w:val="0"/>
              <w:autoSpaceDE w:val="0"/>
              <w:autoSpaceDN w:val="0"/>
              <w:spacing w:line="200" w:lineRule="exact"/>
              <w:jc w:val="center"/>
              <w:rPr>
                <w:rFonts w:hAnsi="Times New Roman" w:cs="Times New Roman"/>
                <w:spacing w:val="24"/>
              </w:rPr>
            </w:pPr>
            <w:r>
              <w:rPr>
                <w:rFonts w:hAnsi="Times New Roman" w:hint="eastAsia"/>
                <w:spacing w:val="8"/>
              </w:rPr>
              <w:t>④</w:t>
            </w:r>
          </w:p>
          <w:p w:rsidR="00983CF4" w:rsidRDefault="00983CF4" w:rsidP="00983CF4">
            <w:pPr>
              <w:suppressAutoHyphens/>
              <w:kinsoku w:val="0"/>
              <w:autoSpaceDE w:val="0"/>
              <w:autoSpaceDN w:val="0"/>
              <w:spacing w:line="200" w:lineRule="exact"/>
              <w:jc w:val="right"/>
              <w:rPr>
                <w:rFonts w:hAnsi="Times New Roman" w:cs="Times New Roman"/>
                <w:spacing w:val="24"/>
              </w:rPr>
            </w:pPr>
          </w:p>
        </w:tc>
        <w:tc>
          <w:tcPr>
            <w:tcW w:w="1556" w:type="dxa"/>
            <w:tcBorders>
              <w:top w:val="single" w:sz="4" w:space="0" w:color="000000"/>
              <w:left w:val="nil"/>
              <w:bottom w:val="single" w:sz="4" w:space="0" w:color="000000"/>
              <w:right w:val="single" w:sz="4" w:space="0" w:color="000000"/>
            </w:tcBorders>
          </w:tcPr>
          <w:p w:rsidR="00983CF4" w:rsidRDefault="00983CF4" w:rsidP="00983CF4">
            <w:pPr>
              <w:suppressAutoHyphens/>
              <w:kinsoku w:val="0"/>
              <w:autoSpaceDE w:val="0"/>
              <w:autoSpaceDN w:val="0"/>
              <w:spacing w:line="200" w:lineRule="exact"/>
              <w:jc w:val="right"/>
              <w:rPr>
                <w:rFonts w:hAnsi="Times New Roman" w:cs="Times New Roman"/>
                <w:spacing w:val="24"/>
              </w:rPr>
            </w:pPr>
            <w:r>
              <w:rPr>
                <w:rFonts w:hAnsi="Times New Roman" w:hint="eastAsia"/>
              </w:rPr>
              <w:t>時間</w:t>
            </w:r>
          </w:p>
          <w:p w:rsidR="00983CF4" w:rsidRDefault="00983CF4" w:rsidP="00983CF4">
            <w:pPr>
              <w:suppressAutoHyphens/>
              <w:kinsoku w:val="0"/>
              <w:autoSpaceDE w:val="0"/>
              <w:autoSpaceDN w:val="0"/>
              <w:spacing w:line="200" w:lineRule="exact"/>
              <w:jc w:val="right"/>
              <w:rPr>
                <w:rFonts w:hAnsi="Times New Roman" w:cs="Times New Roman"/>
                <w:spacing w:val="24"/>
              </w:rPr>
            </w:pPr>
          </w:p>
        </w:tc>
      </w:tr>
      <w:tr w:rsidR="00983CF4" w:rsidTr="00983CF4">
        <w:tblPrEx>
          <w:tblCellMar>
            <w:top w:w="0" w:type="dxa"/>
            <w:bottom w:w="0" w:type="dxa"/>
          </w:tblCellMar>
        </w:tblPrEx>
        <w:trPr>
          <w:trHeight w:val="397"/>
          <w:jc w:val="center"/>
        </w:trPr>
        <w:tc>
          <w:tcPr>
            <w:tcW w:w="1225" w:type="dxa"/>
            <w:vMerge w:val="restart"/>
            <w:tcBorders>
              <w:top w:val="single" w:sz="4" w:space="0" w:color="000000"/>
              <w:left w:val="single" w:sz="4" w:space="0" w:color="000000"/>
              <w:right w:val="single" w:sz="4" w:space="0" w:color="000000"/>
            </w:tcBorders>
          </w:tcPr>
          <w:p w:rsidR="00983CF4" w:rsidRDefault="00983CF4" w:rsidP="00983CF4">
            <w:pPr>
              <w:suppressAutoHyphens/>
              <w:kinsoku w:val="0"/>
              <w:autoSpaceDE w:val="0"/>
              <w:autoSpaceDN w:val="0"/>
              <w:spacing w:line="200" w:lineRule="exact"/>
              <w:jc w:val="center"/>
              <w:rPr>
                <w:rFonts w:hAnsi="Times New Roman" w:cs="Times New Roman"/>
                <w:spacing w:val="24"/>
              </w:rPr>
            </w:pPr>
            <w:r>
              <w:rPr>
                <w:rFonts w:hAnsi="Times New Roman" w:hint="eastAsia"/>
                <w:spacing w:val="8"/>
              </w:rPr>
              <w:t>第</w:t>
            </w:r>
            <w:r>
              <w:rPr>
                <w:spacing w:val="32"/>
              </w:rPr>
              <w:t>1</w:t>
            </w:r>
            <w:r>
              <w:rPr>
                <w:rFonts w:hAnsi="Times New Roman" w:hint="eastAsia"/>
                <w:spacing w:val="8"/>
              </w:rPr>
              <w:t>項第</w:t>
            </w:r>
            <w:r>
              <w:rPr>
                <w:spacing w:val="32"/>
              </w:rPr>
              <w:t>5</w:t>
            </w:r>
            <w:r>
              <w:rPr>
                <w:rFonts w:hAnsi="Times New Roman" w:hint="eastAsia"/>
                <w:spacing w:val="8"/>
              </w:rPr>
              <w:t>号</w:t>
            </w:r>
          </w:p>
        </w:tc>
        <w:tc>
          <w:tcPr>
            <w:tcW w:w="3546" w:type="dxa"/>
            <w:vMerge w:val="restart"/>
            <w:tcBorders>
              <w:top w:val="single" w:sz="4" w:space="0" w:color="000000"/>
              <w:left w:val="single" w:sz="4" w:space="0" w:color="000000"/>
              <w:right w:val="single" w:sz="4" w:space="0" w:color="000000"/>
            </w:tcBorders>
          </w:tcPr>
          <w:p w:rsidR="00983CF4" w:rsidRPr="00C41041" w:rsidRDefault="006D57AC" w:rsidP="000302DC">
            <w:pPr>
              <w:suppressAutoHyphens/>
              <w:kinsoku w:val="0"/>
              <w:autoSpaceDE w:val="0"/>
              <w:autoSpaceDN w:val="0"/>
              <w:spacing w:line="200" w:lineRule="exact"/>
              <w:jc w:val="left"/>
              <w:rPr>
                <w:rFonts w:hAnsi="Times New Roman" w:cs="Times New Roman"/>
                <w:color w:val="000000" w:themeColor="text1"/>
                <w:spacing w:val="24"/>
              </w:rPr>
            </w:pPr>
            <w:r w:rsidRPr="00C41041">
              <w:rPr>
                <w:rFonts w:hAnsi="Times New Roman" w:hint="eastAsia"/>
                <w:color w:val="000000" w:themeColor="text1"/>
                <w:spacing w:val="8"/>
              </w:rPr>
              <w:t>法第三十六条の十第七項において準用する同</w:t>
            </w:r>
            <w:r w:rsidR="000302DC" w:rsidRPr="00C41041">
              <w:rPr>
                <w:rFonts w:hAnsi="Times New Roman" w:hint="eastAsia"/>
                <w:color w:val="000000" w:themeColor="text1"/>
                <w:spacing w:val="8"/>
              </w:rPr>
              <w:t>条第一項、第三項、及び第五項</w:t>
            </w:r>
            <w:r w:rsidRPr="00C41041">
              <w:rPr>
                <w:rFonts w:hAnsi="Times New Roman" w:hint="eastAsia"/>
                <w:color w:val="000000" w:themeColor="text1"/>
                <w:spacing w:val="8"/>
              </w:rPr>
              <w:t>の規定による情報の提供</w:t>
            </w:r>
            <w:r w:rsidR="00983CF4" w:rsidRPr="00C41041">
              <w:rPr>
                <w:rFonts w:hAnsi="Times New Roman" w:hint="eastAsia"/>
                <w:color w:val="000000" w:themeColor="text1"/>
                <w:spacing w:val="8"/>
              </w:rPr>
              <w:t>その他の一般用医薬品の配置販売の業務に係る適正な管理（以下「一般用医薬品の適正配置」という。）</w:t>
            </w:r>
            <w:r w:rsidR="00983CF4" w:rsidRPr="00C41041">
              <w:rPr>
                <w:color w:val="000000" w:themeColor="text1"/>
                <w:spacing w:val="16"/>
              </w:rPr>
              <w:t xml:space="preserve"> </w:t>
            </w:r>
            <w:r w:rsidR="00983CF4" w:rsidRPr="00C41041">
              <w:rPr>
                <w:rFonts w:hAnsi="Times New Roman" w:hint="eastAsia"/>
                <w:color w:val="000000" w:themeColor="text1"/>
                <w:spacing w:val="8"/>
              </w:rPr>
              <w:t>を確保するための措置を講じているか。</w:t>
            </w:r>
          </w:p>
        </w:tc>
        <w:tc>
          <w:tcPr>
            <w:tcW w:w="311" w:type="dxa"/>
            <w:tcBorders>
              <w:top w:val="single" w:sz="4" w:space="0" w:color="000000"/>
              <w:left w:val="single" w:sz="4" w:space="0" w:color="000000"/>
              <w:bottom w:val="single" w:sz="4" w:space="0" w:color="000000"/>
              <w:right w:val="nil"/>
            </w:tcBorders>
            <w:vAlign w:val="center"/>
          </w:tcPr>
          <w:p w:rsidR="00983CF4" w:rsidRDefault="00983CF4" w:rsidP="00983CF4">
            <w:pPr>
              <w:suppressAutoHyphens/>
              <w:kinsoku w:val="0"/>
              <w:autoSpaceDE w:val="0"/>
              <w:autoSpaceDN w:val="0"/>
              <w:spacing w:line="200" w:lineRule="exact"/>
              <w:rPr>
                <w:rFonts w:hAnsi="Times New Roman" w:cs="Times New Roman"/>
                <w:spacing w:val="24"/>
              </w:rPr>
            </w:pPr>
            <w:r>
              <w:rPr>
                <w:rFonts w:hAnsi="Times New Roman" w:hint="eastAsia"/>
                <w:spacing w:val="8"/>
              </w:rPr>
              <w:t>□</w:t>
            </w:r>
          </w:p>
        </w:tc>
        <w:tc>
          <w:tcPr>
            <w:tcW w:w="3319" w:type="dxa"/>
            <w:gridSpan w:val="3"/>
            <w:tcBorders>
              <w:top w:val="single" w:sz="4" w:space="0" w:color="000000"/>
              <w:left w:val="nil"/>
              <w:bottom w:val="single" w:sz="4" w:space="0" w:color="000000"/>
              <w:right w:val="single" w:sz="4" w:space="0" w:color="000000"/>
            </w:tcBorders>
            <w:vAlign w:val="center"/>
          </w:tcPr>
          <w:p w:rsidR="00983CF4" w:rsidRDefault="00983CF4" w:rsidP="00983CF4">
            <w:pPr>
              <w:suppressAutoHyphens/>
              <w:kinsoku w:val="0"/>
              <w:autoSpaceDE w:val="0"/>
              <w:autoSpaceDN w:val="0"/>
              <w:spacing w:line="200" w:lineRule="exact"/>
              <w:rPr>
                <w:rFonts w:hAnsi="Times New Roman" w:cs="Times New Roman"/>
                <w:spacing w:val="24"/>
              </w:rPr>
            </w:pPr>
            <w:r>
              <w:rPr>
                <w:rFonts w:hAnsi="Times New Roman" w:hint="eastAsia"/>
                <w:spacing w:val="8"/>
              </w:rPr>
              <w:t>指針の策定</w:t>
            </w:r>
          </w:p>
        </w:tc>
      </w:tr>
      <w:tr w:rsidR="00983CF4" w:rsidTr="00983CF4">
        <w:tblPrEx>
          <w:tblCellMar>
            <w:top w:w="0" w:type="dxa"/>
            <w:bottom w:w="0" w:type="dxa"/>
          </w:tblCellMar>
        </w:tblPrEx>
        <w:trPr>
          <w:trHeight w:val="397"/>
          <w:jc w:val="center"/>
        </w:trPr>
        <w:tc>
          <w:tcPr>
            <w:tcW w:w="1225" w:type="dxa"/>
            <w:vMerge/>
            <w:tcBorders>
              <w:left w:val="single" w:sz="4" w:space="0" w:color="000000"/>
              <w:bottom w:val="single" w:sz="4" w:space="0" w:color="000000"/>
              <w:right w:val="single" w:sz="4" w:space="0" w:color="000000"/>
            </w:tcBorders>
          </w:tcPr>
          <w:p w:rsidR="00983CF4" w:rsidRDefault="00983CF4" w:rsidP="00983CF4">
            <w:pPr>
              <w:overflowPunct/>
              <w:autoSpaceDE w:val="0"/>
              <w:autoSpaceDN w:val="0"/>
              <w:spacing w:line="200" w:lineRule="exact"/>
              <w:jc w:val="center"/>
              <w:textAlignment w:val="auto"/>
              <w:rPr>
                <w:rFonts w:hAnsi="Times New Roman" w:cs="Times New Roman"/>
                <w:spacing w:val="24"/>
              </w:rPr>
            </w:pPr>
          </w:p>
        </w:tc>
        <w:tc>
          <w:tcPr>
            <w:tcW w:w="3546" w:type="dxa"/>
            <w:vMerge/>
            <w:tcBorders>
              <w:left w:val="single" w:sz="4" w:space="0" w:color="000000"/>
              <w:right w:val="single" w:sz="4" w:space="0" w:color="000000"/>
            </w:tcBorders>
          </w:tcPr>
          <w:p w:rsidR="00983CF4" w:rsidRDefault="00983CF4" w:rsidP="00983CF4">
            <w:pPr>
              <w:overflowPunct/>
              <w:autoSpaceDE w:val="0"/>
              <w:autoSpaceDN w:val="0"/>
              <w:spacing w:line="200" w:lineRule="exact"/>
              <w:jc w:val="left"/>
              <w:textAlignment w:val="auto"/>
              <w:rPr>
                <w:rFonts w:hAnsi="Times New Roman" w:cs="Times New Roman"/>
                <w:spacing w:val="24"/>
              </w:rPr>
            </w:pPr>
          </w:p>
        </w:tc>
        <w:tc>
          <w:tcPr>
            <w:tcW w:w="311" w:type="dxa"/>
            <w:tcBorders>
              <w:top w:val="single" w:sz="4" w:space="0" w:color="000000"/>
              <w:left w:val="single" w:sz="4" w:space="0" w:color="000000"/>
              <w:bottom w:val="single" w:sz="4" w:space="0" w:color="000000"/>
              <w:right w:val="nil"/>
            </w:tcBorders>
          </w:tcPr>
          <w:p w:rsidR="00983CF4" w:rsidRDefault="00983CF4" w:rsidP="00983CF4">
            <w:pPr>
              <w:suppressAutoHyphens/>
              <w:kinsoku w:val="0"/>
              <w:autoSpaceDE w:val="0"/>
              <w:autoSpaceDN w:val="0"/>
              <w:spacing w:line="200" w:lineRule="exact"/>
              <w:jc w:val="center"/>
              <w:rPr>
                <w:rFonts w:hAnsi="Times New Roman" w:cs="Times New Roman"/>
                <w:spacing w:val="24"/>
              </w:rPr>
            </w:pPr>
            <w:r>
              <w:rPr>
                <w:rFonts w:hAnsi="Times New Roman" w:hint="eastAsia"/>
                <w:spacing w:val="8"/>
              </w:rPr>
              <w:t>□</w:t>
            </w:r>
          </w:p>
        </w:tc>
        <w:tc>
          <w:tcPr>
            <w:tcW w:w="3319" w:type="dxa"/>
            <w:gridSpan w:val="3"/>
            <w:tcBorders>
              <w:top w:val="single" w:sz="4" w:space="0" w:color="000000"/>
              <w:left w:val="nil"/>
              <w:bottom w:val="single" w:sz="4" w:space="0" w:color="000000"/>
              <w:right w:val="single" w:sz="4" w:space="0" w:color="000000"/>
            </w:tcBorders>
          </w:tcPr>
          <w:p w:rsidR="00983CF4" w:rsidRDefault="00983CF4" w:rsidP="00983CF4">
            <w:pPr>
              <w:suppressAutoHyphens/>
              <w:kinsoku w:val="0"/>
              <w:autoSpaceDE w:val="0"/>
              <w:autoSpaceDN w:val="0"/>
              <w:spacing w:line="200" w:lineRule="exact"/>
              <w:jc w:val="left"/>
              <w:rPr>
                <w:rFonts w:hAnsi="Times New Roman" w:cs="Times New Roman"/>
                <w:spacing w:val="24"/>
              </w:rPr>
            </w:pPr>
            <w:r>
              <w:rPr>
                <w:rFonts w:hAnsi="Times New Roman" w:hint="eastAsia"/>
                <w:spacing w:val="8"/>
              </w:rPr>
              <w:t>従事者に対する研修の実施（指針又は手順書に規定されていること）</w:t>
            </w:r>
          </w:p>
        </w:tc>
      </w:tr>
      <w:tr w:rsidR="00983CF4" w:rsidTr="00983CF4">
        <w:tblPrEx>
          <w:tblCellMar>
            <w:top w:w="0" w:type="dxa"/>
            <w:bottom w:w="0" w:type="dxa"/>
          </w:tblCellMar>
        </w:tblPrEx>
        <w:trPr>
          <w:trHeight w:val="397"/>
          <w:jc w:val="center"/>
        </w:trPr>
        <w:tc>
          <w:tcPr>
            <w:tcW w:w="1225" w:type="dxa"/>
            <w:tcBorders>
              <w:top w:val="single" w:sz="4" w:space="0" w:color="000000"/>
              <w:left w:val="single" w:sz="4" w:space="0" w:color="000000"/>
              <w:bottom w:val="single" w:sz="4" w:space="0" w:color="000000"/>
              <w:right w:val="single" w:sz="4" w:space="0" w:color="000000"/>
            </w:tcBorders>
          </w:tcPr>
          <w:p w:rsidR="00983CF4" w:rsidRDefault="00983CF4" w:rsidP="00983CF4">
            <w:pPr>
              <w:suppressAutoHyphens/>
              <w:kinsoku w:val="0"/>
              <w:autoSpaceDE w:val="0"/>
              <w:autoSpaceDN w:val="0"/>
              <w:spacing w:line="200" w:lineRule="exact"/>
              <w:jc w:val="center"/>
              <w:rPr>
                <w:rFonts w:hAnsi="Times New Roman" w:cs="Times New Roman"/>
                <w:spacing w:val="24"/>
              </w:rPr>
            </w:pPr>
            <w:r>
              <w:rPr>
                <w:rFonts w:hAnsi="Times New Roman" w:hint="eastAsia"/>
                <w:spacing w:val="8"/>
              </w:rPr>
              <w:t>第</w:t>
            </w:r>
            <w:r>
              <w:rPr>
                <w:spacing w:val="32"/>
              </w:rPr>
              <w:t>2</w:t>
            </w:r>
            <w:r>
              <w:rPr>
                <w:rFonts w:hAnsi="Times New Roman" w:hint="eastAsia"/>
                <w:spacing w:val="8"/>
              </w:rPr>
              <w:t>項第</w:t>
            </w:r>
            <w:r>
              <w:rPr>
                <w:spacing w:val="32"/>
              </w:rPr>
              <w:t>1</w:t>
            </w:r>
            <w:r>
              <w:rPr>
                <w:rFonts w:hAnsi="Times New Roman" w:hint="eastAsia"/>
                <w:spacing w:val="8"/>
              </w:rPr>
              <w:t>号</w:t>
            </w:r>
          </w:p>
        </w:tc>
        <w:tc>
          <w:tcPr>
            <w:tcW w:w="3546" w:type="dxa"/>
            <w:vMerge/>
            <w:tcBorders>
              <w:left w:val="single" w:sz="4" w:space="0" w:color="000000"/>
              <w:right w:val="single" w:sz="4" w:space="0" w:color="000000"/>
            </w:tcBorders>
          </w:tcPr>
          <w:p w:rsidR="00983CF4" w:rsidRDefault="00983CF4" w:rsidP="00983CF4">
            <w:pPr>
              <w:overflowPunct/>
              <w:autoSpaceDE w:val="0"/>
              <w:autoSpaceDN w:val="0"/>
              <w:spacing w:line="200" w:lineRule="exact"/>
              <w:jc w:val="left"/>
              <w:textAlignment w:val="auto"/>
              <w:rPr>
                <w:rFonts w:hAnsi="Times New Roman" w:cs="Times New Roman"/>
                <w:spacing w:val="24"/>
              </w:rPr>
            </w:pPr>
          </w:p>
        </w:tc>
        <w:tc>
          <w:tcPr>
            <w:tcW w:w="311" w:type="dxa"/>
            <w:tcBorders>
              <w:top w:val="single" w:sz="4" w:space="0" w:color="000000"/>
              <w:left w:val="single" w:sz="4" w:space="0" w:color="000000"/>
              <w:bottom w:val="single" w:sz="4" w:space="0" w:color="000000"/>
              <w:right w:val="nil"/>
            </w:tcBorders>
          </w:tcPr>
          <w:p w:rsidR="00983CF4" w:rsidRDefault="00983CF4" w:rsidP="00983CF4">
            <w:pPr>
              <w:suppressAutoHyphens/>
              <w:kinsoku w:val="0"/>
              <w:autoSpaceDE w:val="0"/>
              <w:autoSpaceDN w:val="0"/>
              <w:spacing w:line="200" w:lineRule="exact"/>
              <w:jc w:val="center"/>
              <w:rPr>
                <w:rFonts w:hAnsi="Times New Roman" w:cs="Times New Roman"/>
                <w:spacing w:val="24"/>
              </w:rPr>
            </w:pPr>
            <w:r>
              <w:rPr>
                <w:rFonts w:hAnsi="Times New Roman" w:hint="eastAsia"/>
                <w:spacing w:val="8"/>
              </w:rPr>
              <w:t>□</w:t>
            </w:r>
          </w:p>
        </w:tc>
        <w:tc>
          <w:tcPr>
            <w:tcW w:w="3319" w:type="dxa"/>
            <w:gridSpan w:val="3"/>
            <w:tcBorders>
              <w:top w:val="single" w:sz="4" w:space="0" w:color="000000"/>
              <w:left w:val="nil"/>
              <w:bottom w:val="single" w:sz="4" w:space="0" w:color="000000"/>
              <w:right w:val="single" w:sz="4" w:space="0" w:color="000000"/>
            </w:tcBorders>
          </w:tcPr>
          <w:p w:rsidR="00983CF4" w:rsidRDefault="00983CF4" w:rsidP="00983CF4">
            <w:pPr>
              <w:suppressAutoHyphens/>
              <w:kinsoku w:val="0"/>
              <w:autoSpaceDE w:val="0"/>
              <w:autoSpaceDN w:val="0"/>
              <w:spacing w:line="200" w:lineRule="exact"/>
              <w:jc w:val="left"/>
              <w:rPr>
                <w:rFonts w:hAnsi="Times New Roman" w:cs="Times New Roman"/>
                <w:spacing w:val="24"/>
              </w:rPr>
            </w:pPr>
            <w:r>
              <w:rPr>
                <w:rFonts w:hAnsi="Times New Roman" w:hint="eastAsia"/>
                <w:spacing w:val="8"/>
              </w:rPr>
              <w:t>従事者から配置販売業者への事故報告の体制の整備（指針又は手順書に規定されていること）</w:t>
            </w:r>
          </w:p>
        </w:tc>
      </w:tr>
      <w:tr w:rsidR="00983CF4" w:rsidTr="00983CF4">
        <w:tblPrEx>
          <w:tblCellMar>
            <w:top w:w="0" w:type="dxa"/>
            <w:bottom w:w="0" w:type="dxa"/>
          </w:tblCellMar>
        </w:tblPrEx>
        <w:trPr>
          <w:trHeight w:val="397"/>
          <w:jc w:val="center"/>
        </w:trPr>
        <w:tc>
          <w:tcPr>
            <w:tcW w:w="1225" w:type="dxa"/>
            <w:tcBorders>
              <w:top w:val="single" w:sz="4" w:space="0" w:color="000000"/>
              <w:left w:val="single" w:sz="4" w:space="0" w:color="000000"/>
              <w:bottom w:val="single" w:sz="4" w:space="0" w:color="000000"/>
              <w:right w:val="single" w:sz="4" w:space="0" w:color="000000"/>
            </w:tcBorders>
          </w:tcPr>
          <w:p w:rsidR="00983CF4" w:rsidRDefault="00983CF4" w:rsidP="00983CF4">
            <w:pPr>
              <w:suppressAutoHyphens/>
              <w:kinsoku w:val="0"/>
              <w:autoSpaceDE w:val="0"/>
              <w:autoSpaceDN w:val="0"/>
              <w:spacing w:line="200" w:lineRule="exact"/>
              <w:jc w:val="center"/>
              <w:rPr>
                <w:rFonts w:hAnsi="Times New Roman" w:cs="Times New Roman"/>
                <w:spacing w:val="24"/>
              </w:rPr>
            </w:pPr>
            <w:r>
              <w:rPr>
                <w:rFonts w:hAnsi="Times New Roman" w:hint="eastAsia"/>
                <w:spacing w:val="8"/>
              </w:rPr>
              <w:t>第</w:t>
            </w:r>
            <w:r>
              <w:rPr>
                <w:spacing w:val="32"/>
              </w:rPr>
              <w:t>2</w:t>
            </w:r>
            <w:r>
              <w:rPr>
                <w:rFonts w:hAnsi="Times New Roman" w:hint="eastAsia"/>
                <w:spacing w:val="8"/>
              </w:rPr>
              <w:t>項第</w:t>
            </w:r>
            <w:r>
              <w:rPr>
                <w:spacing w:val="32"/>
              </w:rPr>
              <w:t>2</w:t>
            </w:r>
            <w:r>
              <w:rPr>
                <w:rFonts w:hAnsi="Times New Roman" w:hint="eastAsia"/>
                <w:spacing w:val="8"/>
              </w:rPr>
              <w:t>号</w:t>
            </w:r>
          </w:p>
        </w:tc>
        <w:tc>
          <w:tcPr>
            <w:tcW w:w="3546" w:type="dxa"/>
            <w:vMerge/>
            <w:tcBorders>
              <w:left w:val="single" w:sz="4" w:space="0" w:color="000000"/>
              <w:right w:val="single" w:sz="4" w:space="0" w:color="000000"/>
            </w:tcBorders>
          </w:tcPr>
          <w:p w:rsidR="00983CF4" w:rsidRDefault="00983CF4" w:rsidP="00983CF4">
            <w:pPr>
              <w:overflowPunct/>
              <w:autoSpaceDE w:val="0"/>
              <w:autoSpaceDN w:val="0"/>
              <w:spacing w:line="200" w:lineRule="exact"/>
              <w:jc w:val="left"/>
              <w:textAlignment w:val="auto"/>
              <w:rPr>
                <w:rFonts w:hAnsi="Times New Roman" w:cs="Times New Roman"/>
                <w:spacing w:val="24"/>
              </w:rPr>
            </w:pPr>
          </w:p>
        </w:tc>
        <w:tc>
          <w:tcPr>
            <w:tcW w:w="311" w:type="dxa"/>
            <w:tcBorders>
              <w:top w:val="single" w:sz="4" w:space="0" w:color="000000"/>
              <w:left w:val="single" w:sz="4" w:space="0" w:color="000000"/>
              <w:bottom w:val="single" w:sz="4" w:space="0" w:color="000000"/>
              <w:right w:val="nil"/>
            </w:tcBorders>
          </w:tcPr>
          <w:p w:rsidR="00983CF4" w:rsidRDefault="00983CF4" w:rsidP="00983CF4">
            <w:pPr>
              <w:suppressAutoHyphens/>
              <w:kinsoku w:val="0"/>
              <w:autoSpaceDE w:val="0"/>
              <w:autoSpaceDN w:val="0"/>
              <w:spacing w:line="200" w:lineRule="exact"/>
              <w:jc w:val="center"/>
              <w:rPr>
                <w:rFonts w:hAnsi="Times New Roman" w:cs="Times New Roman"/>
                <w:spacing w:val="24"/>
              </w:rPr>
            </w:pPr>
            <w:r>
              <w:rPr>
                <w:rFonts w:hAnsi="Times New Roman" w:hint="eastAsia"/>
                <w:spacing w:val="8"/>
              </w:rPr>
              <w:t>□</w:t>
            </w:r>
          </w:p>
        </w:tc>
        <w:tc>
          <w:tcPr>
            <w:tcW w:w="3319" w:type="dxa"/>
            <w:gridSpan w:val="3"/>
            <w:tcBorders>
              <w:top w:val="single" w:sz="4" w:space="0" w:color="000000"/>
              <w:left w:val="nil"/>
              <w:bottom w:val="single" w:sz="4" w:space="0" w:color="000000"/>
              <w:right w:val="single" w:sz="4" w:space="0" w:color="000000"/>
            </w:tcBorders>
          </w:tcPr>
          <w:p w:rsidR="00983CF4" w:rsidRDefault="00983CF4" w:rsidP="00983CF4">
            <w:pPr>
              <w:suppressAutoHyphens/>
              <w:kinsoku w:val="0"/>
              <w:autoSpaceDE w:val="0"/>
              <w:autoSpaceDN w:val="0"/>
              <w:spacing w:line="200" w:lineRule="exact"/>
              <w:jc w:val="left"/>
              <w:rPr>
                <w:rFonts w:hAnsi="Times New Roman" w:cs="Times New Roman"/>
                <w:spacing w:val="24"/>
              </w:rPr>
            </w:pPr>
            <w:r>
              <w:rPr>
                <w:rFonts w:hAnsi="Times New Roman" w:hint="eastAsia"/>
                <w:spacing w:val="8"/>
              </w:rPr>
              <w:t>一般用医薬品の適正配置のための業務に関する手順書の作成及び手順書に基づく業務の実施</w:t>
            </w:r>
          </w:p>
        </w:tc>
      </w:tr>
      <w:tr w:rsidR="00983CF4" w:rsidTr="00983CF4">
        <w:tblPrEx>
          <w:tblCellMar>
            <w:top w:w="0" w:type="dxa"/>
            <w:bottom w:w="0" w:type="dxa"/>
          </w:tblCellMar>
        </w:tblPrEx>
        <w:trPr>
          <w:trHeight w:val="397"/>
          <w:jc w:val="center"/>
        </w:trPr>
        <w:tc>
          <w:tcPr>
            <w:tcW w:w="1225" w:type="dxa"/>
            <w:tcBorders>
              <w:top w:val="single" w:sz="4" w:space="0" w:color="000000"/>
              <w:left w:val="single" w:sz="4" w:space="0" w:color="000000"/>
              <w:bottom w:val="single" w:sz="4" w:space="0" w:color="000000"/>
              <w:right w:val="single" w:sz="4" w:space="0" w:color="000000"/>
            </w:tcBorders>
          </w:tcPr>
          <w:p w:rsidR="00983CF4" w:rsidRDefault="00983CF4" w:rsidP="00983CF4">
            <w:pPr>
              <w:suppressAutoHyphens/>
              <w:kinsoku w:val="0"/>
              <w:autoSpaceDE w:val="0"/>
              <w:autoSpaceDN w:val="0"/>
              <w:spacing w:line="200" w:lineRule="exact"/>
              <w:jc w:val="center"/>
              <w:rPr>
                <w:rFonts w:hAnsi="Times New Roman" w:cs="Times New Roman"/>
                <w:spacing w:val="24"/>
              </w:rPr>
            </w:pPr>
            <w:r>
              <w:rPr>
                <w:rFonts w:hAnsi="Times New Roman" w:hint="eastAsia"/>
                <w:spacing w:val="8"/>
              </w:rPr>
              <w:t>第</w:t>
            </w:r>
            <w:r>
              <w:rPr>
                <w:spacing w:val="32"/>
              </w:rPr>
              <w:t>2</w:t>
            </w:r>
            <w:r>
              <w:rPr>
                <w:rFonts w:hAnsi="Times New Roman" w:hint="eastAsia"/>
                <w:spacing w:val="8"/>
              </w:rPr>
              <w:t>項第</w:t>
            </w:r>
            <w:r>
              <w:rPr>
                <w:spacing w:val="32"/>
              </w:rPr>
              <w:t>3</w:t>
            </w:r>
            <w:r>
              <w:rPr>
                <w:rFonts w:hAnsi="Times New Roman" w:hint="eastAsia"/>
                <w:spacing w:val="8"/>
              </w:rPr>
              <w:t>号</w:t>
            </w:r>
          </w:p>
        </w:tc>
        <w:tc>
          <w:tcPr>
            <w:tcW w:w="3546" w:type="dxa"/>
            <w:vMerge/>
            <w:tcBorders>
              <w:left w:val="single" w:sz="4" w:space="0" w:color="000000"/>
              <w:right w:val="single" w:sz="4" w:space="0" w:color="000000"/>
            </w:tcBorders>
          </w:tcPr>
          <w:p w:rsidR="00983CF4" w:rsidRDefault="00983CF4" w:rsidP="00983CF4">
            <w:pPr>
              <w:overflowPunct/>
              <w:autoSpaceDE w:val="0"/>
              <w:autoSpaceDN w:val="0"/>
              <w:spacing w:line="200" w:lineRule="exact"/>
              <w:jc w:val="left"/>
              <w:textAlignment w:val="auto"/>
              <w:rPr>
                <w:rFonts w:hAnsi="Times New Roman" w:cs="Times New Roman"/>
                <w:spacing w:val="24"/>
              </w:rPr>
            </w:pPr>
          </w:p>
        </w:tc>
        <w:tc>
          <w:tcPr>
            <w:tcW w:w="311" w:type="dxa"/>
            <w:tcBorders>
              <w:top w:val="single" w:sz="4" w:space="0" w:color="000000"/>
              <w:left w:val="single" w:sz="4" w:space="0" w:color="000000"/>
              <w:bottom w:val="single" w:sz="4" w:space="0" w:color="000000"/>
              <w:right w:val="nil"/>
            </w:tcBorders>
          </w:tcPr>
          <w:p w:rsidR="00983CF4" w:rsidRDefault="00983CF4" w:rsidP="00983CF4">
            <w:pPr>
              <w:suppressAutoHyphens/>
              <w:kinsoku w:val="0"/>
              <w:autoSpaceDE w:val="0"/>
              <w:autoSpaceDN w:val="0"/>
              <w:spacing w:line="200" w:lineRule="exact"/>
              <w:jc w:val="center"/>
              <w:rPr>
                <w:rFonts w:hAnsi="Times New Roman" w:cs="Times New Roman"/>
                <w:spacing w:val="24"/>
              </w:rPr>
            </w:pPr>
            <w:r>
              <w:rPr>
                <w:rFonts w:hAnsi="Times New Roman" w:hint="eastAsia"/>
                <w:spacing w:val="8"/>
              </w:rPr>
              <w:t>□</w:t>
            </w:r>
          </w:p>
        </w:tc>
        <w:tc>
          <w:tcPr>
            <w:tcW w:w="3319" w:type="dxa"/>
            <w:gridSpan w:val="3"/>
            <w:tcBorders>
              <w:top w:val="single" w:sz="4" w:space="0" w:color="000000"/>
              <w:left w:val="nil"/>
              <w:bottom w:val="single" w:sz="4" w:space="0" w:color="000000"/>
              <w:right w:val="single" w:sz="4" w:space="0" w:color="000000"/>
            </w:tcBorders>
          </w:tcPr>
          <w:p w:rsidR="00983CF4" w:rsidRDefault="00983CF4" w:rsidP="00983CF4">
            <w:pPr>
              <w:suppressAutoHyphens/>
              <w:kinsoku w:val="0"/>
              <w:autoSpaceDE w:val="0"/>
              <w:autoSpaceDN w:val="0"/>
              <w:spacing w:line="200" w:lineRule="exact"/>
              <w:jc w:val="left"/>
              <w:rPr>
                <w:rFonts w:hAnsi="Times New Roman" w:cs="Times New Roman"/>
                <w:spacing w:val="24"/>
              </w:rPr>
            </w:pPr>
            <w:r>
              <w:rPr>
                <w:rFonts w:hAnsi="Times New Roman" w:hint="eastAsia"/>
                <w:spacing w:val="8"/>
              </w:rPr>
              <w:t>一般用医薬品の適正配置のために必要となる情報の収集（指針又は手順書に規定されていること）</w:t>
            </w:r>
          </w:p>
        </w:tc>
      </w:tr>
      <w:tr w:rsidR="00983CF4" w:rsidTr="00983CF4">
        <w:tblPrEx>
          <w:tblCellMar>
            <w:top w:w="0" w:type="dxa"/>
            <w:bottom w:w="0" w:type="dxa"/>
          </w:tblCellMar>
        </w:tblPrEx>
        <w:trPr>
          <w:trHeight w:val="397"/>
          <w:jc w:val="center"/>
        </w:trPr>
        <w:tc>
          <w:tcPr>
            <w:tcW w:w="1225" w:type="dxa"/>
            <w:tcBorders>
              <w:top w:val="single" w:sz="4" w:space="0" w:color="000000"/>
              <w:left w:val="single" w:sz="4" w:space="0" w:color="000000"/>
              <w:bottom w:val="single" w:sz="4" w:space="0" w:color="000000"/>
              <w:right w:val="single" w:sz="4" w:space="0" w:color="000000"/>
            </w:tcBorders>
          </w:tcPr>
          <w:p w:rsidR="00983CF4" w:rsidRDefault="00983CF4" w:rsidP="00983CF4">
            <w:pPr>
              <w:suppressAutoHyphens/>
              <w:kinsoku w:val="0"/>
              <w:autoSpaceDE w:val="0"/>
              <w:autoSpaceDN w:val="0"/>
              <w:spacing w:line="200" w:lineRule="exact"/>
              <w:jc w:val="center"/>
              <w:rPr>
                <w:rFonts w:hAnsi="Times New Roman" w:cs="Times New Roman"/>
                <w:spacing w:val="24"/>
              </w:rPr>
            </w:pPr>
            <w:r>
              <w:rPr>
                <w:rFonts w:hAnsi="Times New Roman" w:hint="eastAsia"/>
                <w:spacing w:val="8"/>
              </w:rPr>
              <w:t>第</w:t>
            </w:r>
            <w:r>
              <w:rPr>
                <w:spacing w:val="32"/>
              </w:rPr>
              <w:t>2</w:t>
            </w:r>
            <w:r>
              <w:rPr>
                <w:rFonts w:hAnsi="Times New Roman" w:hint="eastAsia"/>
                <w:spacing w:val="8"/>
              </w:rPr>
              <w:t>項第</w:t>
            </w:r>
            <w:r>
              <w:rPr>
                <w:spacing w:val="32"/>
              </w:rPr>
              <w:t>3</w:t>
            </w:r>
            <w:r>
              <w:rPr>
                <w:rFonts w:hAnsi="Times New Roman" w:hint="eastAsia"/>
                <w:spacing w:val="8"/>
              </w:rPr>
              <w:t>号</w:t>
            </w:r>
          </w:p>
        </w:tc>
        <w:tc>
          <w:tcPr>
            <w:tcW w:w="3546" w:type="dxa"/>
            <w:vMerge/>
            <w:tcBorders>
              <w:left w:val="single" w:sz="4" w:space="0" w:color="000000"/>
              <w:bottom w:val="single" w:sz="4" w:space="0" w:color="000000"/>
              <w:right w:val="single" w:sz="4" w:space="0" w:color="000000"/>
            </w:tcBorders>
          </w:tcPr>
          <w:p w:rsidR="00983CF4" w:rsidRDefault="00983CF4" w:rsidP="00983CF4">
            <w:pPr>
              <w:overflowPunct/>
              <w:autoSpaceDE w:val="0"/>
              <w:autoSpaceDN w:val="0"/>
              <w:spacing w:line="200" w:lineRule="exact"/>
              <w:jc w:val="left"/>
              <w:textAlignment w:val="auto"/>
              <w:rPr>
                <w:rFonts w:hAnsi="Times New Roman" w:cs="Times New Roman"/>
                <w:spacing w:val="24"/>
              </w:rPr>
            </w:pPr>
          </w:p>
        </w:tc>
        <w:tc>
          <w:tcPr>
            <w:tcW w:w="311" w:type="dxa"/>
            <w:tcBorders>
              <w:top w:val="single" w:sz="4" w:space="0" w:color="000000"/>
              <w:left w:val="single" w:sz="4" w:space="0" w:color="000000"/>
              <w:bottom w:val="single" w:sz="4" w:space="0" w:color="000000"/>
              <w:right w:val="nil"/>
            </w:tcBorders>
          </w:tcPr>
          <w:p w:rsidR="00983CF4" w:rsidRDefault="00983CF4" w:rsidP="00983CF4">
            <w:pPr>
              <w:suppressAutoHyphens/>
              <w:kinsoku w:val="0"/>
              <w:autoSpaceDE w:val="0"/>
              <w:autoSpaceDN w:val="0"/>
              <w:spacing w:line="200" w:lineRule="exact"/>
              <w:jc w:val="center"/>
              <w:rPr>
                <w:rFonts w:hAnsi="Times New Roman" w:cs="Times New Roman"/>
                <w:spacing w:val="24"/>
              </w:rPr>
            </w:pPr>
            <w:r>
              <w:rPr>
                <w:rFonts w:hAnsi="Times New Roman" w:hint="eastAsia"/>
                <w:spacing w:val="8"/>
              </w:rPr>
              <w:t>□</w:t>
            </w:r>
          </w:p>
        </w:tc>
        <w:tc>
          <w:tcPr>
            <w:tcW w:w="3319" w:type="dxa"/>
            <w:gridSpan w:val="3"/>
            <w:tcBorders>
              <w:top w:val="single" w:sz="4" w:space="0" w:color="000000"/>
              <w:left w:val="nil"/>
              <w:bottom w:val="single" w:sz="4" w:space="0" w:color="000000"/>
              <w:right w:val="single" w:sz="4" w:space="0" w:color="000000"/>
            </w:tcBorders>
          </w:tcPr>
          <w:p w:rsidR="00983CF4" w:rsidRDefault="00983CF4" w:rsidP="00983CF4">
            <w:pPr>
              <w:suppressAutoHyphens/>
              <w:kinsoku w:val="0"/>
              <w:autoSpaceDE w:val="0"/>
              <w:autoSpaceDN w:val="0"/>
              <w:spacing w:line="200" w:lineRule="exact"/>
              <w:jc w:val="left"/>
              <w:rPr>
                <w:rFonts w:hAnsi="Times New Roman"/>
                <w:spacing w:val="8"/>
              </w:rPr>
            </w:pPr>
            <w:r>
              <w:rPr>
                <w:rFonts w:hAnsi="Times New Roman" w:hint="eastAsia"/>
                <w:spacing w:val="8"/>
              </w:rPr>
              <w:t>一般用医薬品の適正配置の確保を目的とした改善のための方策の実施</w:t>
            </w:r>
          </w:p>
          <w:p w:rsidR="00983CF4" w:rsidRDefault="00983CF4" w:rsidP="00983CF4">
            <w:pPr>
              <w:suppressAutoHyphens/>
              <w:kinsoku w:val="0"/>
              <w:autoSpaceDE w:val="0"/>
              <w:autoSpaceDN w:val="0"/>
              <w:spacing w:line="200" w:lineRule="exact"/>
              <w:jc w:val="left"/>
              <w:rPr>
                <w:rFonts w:hAnsi="Times New Roman" w:cs="Times New Roman"/>
                <w:spacing w:val="24"/>
              </w:rPr>
            </w:pPr>
            <w:r>
              <w:rPr>
                <w:rFonts w:hAnsi="Times New Roman" w:hint="eastAsia"/>
                <w:spacing w:val="8"/>
              </w:rPr>
              <w:t>（指針又は手順書に規定されていること）</w:t>
            </w:r>
          </w:p>
        </w:tc>
      </w:tr>
    </w:tbl>
    <w:p w:rsidR="00983CF4" w:rsidRDefault="00983CF4" w:rsidP="00983CF4">
      <w:pPr>
        <w:adjustRightInd/>
        <w:spacing w:line="348" w:lineRule="exact"/>
        <w:rPr>
          <w:rFonts w:hAnsi="Times New Roman"/>
          <w:spacing w:val="8"/>
          <w:sz w:val="21"/>
          <w:szCs w:val="21"/>
        </w:rPr>
      </w:pPr>
      <w:r>
        <w:rPr>
          <w:rFonts w:hAnsi="Times New Roman" w:hint="eastAsia"/>
          <w:spacing w:val="8"/>
          <w:sz w:val="21"/>
          <w:szCs w:val="21"/>
        </w:rPr>
        <w:t>薬局並びに店舗販売業及び配置販売業の業務を行う体制を定める省令に基づ</w:t>
      </w:r>
    </w:p>
    <w:p w:rsidR="00780251" w:rsidRPr="004B33B9" w:rsidRDefault="00983CF4" w:rsidP="00780251">
      <w:pPr>
        <w:adjustRightInd/>
        <w:spacing w:line="348" w:lineRule="exact"/>
        <w:rPr>
          <w:rFonts w:hAnsi="Times New Roman"/>
          <w:spacing w:val="8"/>
          <w:sz w:val="21"/>
          <w:szCs w:val="21"/>
        </w:rPr>
      </w:pPr>
      <w:r>
        <w:rPr>
          <w:rFonts w:hAnsi="Times New Roman" w:hint="eastAsia"/>
          <w:spacing w:val="8"/>
          <w:sz w:val="21"/>
          <w:szCs w:val="21"/>
        </w:rPr>
        <w:t>く体制が、上記のとおりであることを証明します。</w:t>
      </w:r>
      <w:r>
        <w:t xml:space="preserve"> </w:t>
      </w:r>
    </w:p>
    <w:p w:rsidR="00780251" w:rsidRDefault="00D94CD6" w:rsidP="00780251">
      <w:pPr>
        <w:adjustRightInd/>
        <w:spacing w:line="240" w:lineRule="exact"/>
        <w:rPr>
          <w:rFonts w:hAnsi="Times New Roman" w:cs="Times New Roman"/>
          <w:spacing w:val="16"/>
        </w:rPr>
      </w:pPr>
      <w:r>
        <w:rPr>
          <w:noProof/>
        </w:rPr>
        <mc:AlternateContent>
          <mc:Choice Requires="wps">
            <w:drawing>
              <wp:anchor distT="0" distB="0" distL="114300" distR="114300" simplePos="0" relativeHeight="251689984" behindDoc="0" locked="0" layoutInCell="1" allowOverlap="1">
                <wp:simplePos x="0" y="0"/>
                <wp:positionH relativeFrom="column">
                  <wp:posOffset>2196465</wp:posOffset>
                </wp:positionH>
                <wp:positionV relativeFrom="paragraph">
                  <wp:posOffset>31750</wp:posOffset>
                </wp:positionV>
                <wp:extent cx="90805" cy="405765"/>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05765"/>
                        </a:xfrm>
                        <a:prstGeom prst="leftBracket">
                          <a:avLst>
                            <a:gd name="adj" fmla="val 37238"/>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894C3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172.95pt;margin-top:2.5pt;width:7.15pt;height:31.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" strokeweight="1pt">
                <v:textbox inset="5.85pt,.7pt,5.85pt,.7pt"/>
              </v:shape>
            </w:pict>
          </mc:Fallback>
        </mc:AlternateContent>
      </w:r>
      <w:r>
        <w:rPr>
          <w:noProof/>
        </w:rPr>
        <mc:AlternateContent>
          <mc:Choice Requires="wps">
            <w:drawing>
              <wp:anchor distT="0" distB="0" distL="114300" distR="114300" simplePos="0" relativeHeight="251691008" behindDoc="0" locked="0" layoutInCell="1" allowOverlap="1">
                <wp:simplePos x="0" y="0"/>
                <wp:positionH relativeFrom="column">
                  <wp:posOffset>3467735</wp:posOffset>
                </wp:positionH>
                <wp:positionV relativeFrom="paragraph">
                  <wp:posOffset>24130</wp:posOffset>
                </wp:positionV>
                <wp:extent cx="90805" cy="413385"/>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13385"/>
                        </a:xfrm>
                        <a:prstGeom prst="rightBracket">
                          <a:avLst>
                            <a:gd name="adj" fmla="val 3793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F1888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273.05pt;margin-top:1.9pt;width:7.15pt;height:32.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" strokeweight="1pt">
                <v:textbox inset="5.85pt,.7pt,5.85pt,.7pt"/>
              </v:shape>
            </w:pict>
          </mc:Fallback>
        </mc:AlternateContent>
      </w:r>
      <w:r w:rsidR="00780251">
        <w:t xml:space="preserve">                                    </w:t>
      </w:r>
      <w:r w:rsidR="00780251">
        <w:rPr>
          <w:rFonts w:hint="eastAsia"/>
        </w:rPr>
        <w:t xml:space="preserve">　法人にあっては、主</w:t>
      </w:r>
    </w:p>
    <w:p w:rsidR="00780251" w:rsidRDefault="00780251" w:rsidP="00780251">
      <w:pPr>
        <w:adjustRightInd/>
        <w:spacing w:line="240" w:lineRule="exact"/>
        <w:rPr>
          <w:rFonts w:hAnsi="Times New Roman" w:cs="Times New Roman"/>
          <w:spacing w:val="16"/>
        </w:rPr>
      </w:pPr>
      <w:r>
        <w:t xml:space="preserve">                           </w:t>
      </w:r>
      <w:r>
        <w:rPr>
          <w:rFonts w:hAnsi="Times New Roman" w:hint="eastAsia"/>
          <w:w w:val="151"/>
        </w:rPr>
        <w:t xml:space="preserve">　</w:t>
      </w:r>
      <w:r>
        <w:rPr>
          <w:rFonts w:hAnsi="Times New Roman" w:hint="eastAsia"/>
        </w:rPr>
        <w:t>住</w:t>
      </w:r>
      <w:r>
        <w:rPr>
          <w:rFonts w:hAnsi="Times New Roman" w:hint="eastAsia"/>
          <w:w w:val="151"/>
        </w:rPr>
        <w:t xml:space="preserve">　</w:t>
      </w:r>
      <w:r>
        <w:rPr>
          <w:rFonts w:hAnsi="Times New Roman" w:hint="eastAsia"/>
        </w:rPr>
        <w:t>所</w:t>
      </w:r>
    </w:p>
    <w:p w:rsidR="00780251" w:rsidRDefault="00780251" w:rsidP="00780251">
      <w:pPr>
        <w:adjustRightInd/>
        <w:spacing w:line="240" w:lineRule="exact"/>
        <w:rPr>
          <w:rFonts w:hAnsi="Times New Roman" w:cs="Times New Roman"/>
          <w:spacing w:val="16"/>
        </w:rPr>
      </w:pPr>
      <w:r>
        <w:rPr>
          <w:rFonts w:hAnsi="Times New Roman" w:hint="eastAsia"/>
          <w:spacing w:val="4"/>
          <w:w w:val="151"/>
          <w:sz w:val="20"/>
          <w:szCs w:val="20"/>
        </w:rPr>
        <w:t xml:space="preserve">　　　　　　　　　　　　</w:t>
      </w:r>
      <w:r>
        <w:t xml:space="preserve">    </w:t>
      </w:r>
      <w:r>
        <w:rPr>
          <w:rFonts w:hAnsi="Times New Roman" w:hint="eastAsia"/>
          <w:spacing w:val="4"/>
          <w:w w:val="151"/>
          <w:sz w:val="20"/>
          <w:szCs w:val="20"/>
        </w:rPr>
        <w:t xml:space="preserve">　</w:t>
      </w:r>
      <w:r>
        <w:rPr>
          <w:rFonts w:hAnsi="Times New Roman" w:cs="Times New Roman" w:hint="eastAsia"/>
          <w:color w:val="auto"/>
        </w:rPr>
        <w:t xml:space="preserve">　</w:t>
      </w:r>
      <w:r>
        <w:rPr>
          <w:rFonts w:hAnsi="Times New Roman" w:cs="Times New Roman"/>
          <w:color w:val="auto"/>
        </w:rPr>
        <w:t xml:space="preserve"> </w:t>
      </w:r>
      <w:r>
        <w:rPr>
          <w:rFonts w:hAnsi="Times New Roman" w:cs="Times New Roman" w:hint="eastAsia"/>
          <w:color w:val="auto"/>
        </w:rPr>
        <w:t xml:space="preserve">　たる事務所の所在地</w:t>
      </w:r>
    </w:p>
    <w:p w:rsidR="00780251" w:rsidRDefault="00780251" w:rsidP="00780251">
      <w:pPr>
        <w:adjustRightInd/>
        <w:spacing w:line="240" w:lineRule="exact"/>
        <w:rPr>
          <w:rFonts w:hAnsi="Times New Roman" w:cs="Times New Roman"/>
          <w:spacing w:val="16"/>
        </w:rPr>
      </w:pPr>
      <w:r>
        <w:t xml:space="preserve">                                                        </w:t>
      </w:r>
    </w:p>
    <w:p w:rsidR="00780251" w:rsidRDefault="00D94CD6" w:rsidP="00780251">
      <w:pPr>
        <w:adjustRightInd/>
        <w:spacing w:line="240" w:lineRule="exact"/>
        <w:rPr>
          <w:rFonts w:hAnsi="Times New Roman" w:cs="Times New Roman"/>
          <w:spacing w:val="16"/>
        </w:rPr>
      </w:pPr>
      <w:r>
        <w:rPr>
          <w:noProof/>
        </w:rPr>
        <mc:AlternateContent>
          <mc:Choice Requires="wps">
            <w:drawing>
              <wp:anchor distT="0" distB="0" distL="114300" distR="114300" simplePos="0" relativeHeight="251692032" behindDoc="0" locked="0" layoutInCell="1" allowOverlap="1">
                <wp:simplePos x="0" y="0"/>
                <wp:positionH relativeFrom="column">
                  <wp:posOffset>2196465</wp:posOffset>
                </wp:positionH>
                <wp:positionV relativeFrom="paragraph">
                  <wp:posOffset>20955</wp:posOffset>
                </wp:positionV>
                <wp:extent cx="90805" cy="405765"/>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05765"/>
                        </a:xfrm>
                        <a:prstGeom prst="leftBracket">
                          <a:avLst>
                            <a:gd name="adj" fmla="val 37238"/>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B3806B" id="AutoShape 4" o:spid="_x0000_s1026" type="#_x0000_t85" style="position:absolute;left:0;text-align:left;margin-left:172.95pt;margin-top:1.65pt;width:7.15pt;height:31.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" strokeweight="1pt">
                <v:textbox inset="5.85pt,.7pt,5.85pt,.7pt"/>
              </v:shape>
            </w:pict>
          </mc:Fallback>
        </mc:AlternateContent>
      </w:r>
      <w:r>
        <w:rPr>
          <w:noProof/>
        </w:rPr>
        <mc:AlternateContent>
          <mc:Choice Requires="wps">
            <w:drawing>
              <wp:anchor distT="0" distB="0" distL="114300" distR="114300" simplePos="0" relativeHeight="251693056" behindDoc="0" locked="0" layoutInCell="1" allowOverlap="1">
                <wp:simplePos x="0" y="0"/>
                <wp:positionH relativeFrom="column">
                  <wp:posOffset>3495040</wp:posOffset>
                </wp:positionH>
                <wp:positionV relativeFrom="paragraph">
                  <wp:posOffset>32385</wp:posOffset>
                </wp:positionV>
                <wp:extent cx="90805" cy="413385"/>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13385"/>
                        </a:xfrm>
                        <a:prstGeom prst="rightBracket">
                          <a:avLst>
                            <a:gd name="adj" fmla="val 3793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75910" id="AutoShape 5" o:spid="_x0000_s1026" type="#_x0000_t86" style="position:absolute;left:0;text-align:left;margin-left:275.2pt;margin-top:2.55pt;width:7.15pt;height:32.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" strokeweight="1pt">
                <v:textbox inset="5.85pt,.7pt,5.85pt,.7pt"/>
              </v:shape>
            </w:pict>
          </mc:Fallback>
        </mc:AlternateContent>
      </w:r>
      <w:r w:rsidR="00780251">
        <w:t xml:space="preserve">                                    </w:t>
      </w:r>
      <w:r w:rsidR="00780251">
        <w:rPr>
          <w:rFonts w:hint="eastAsia"/>
        </w:rPr>
        <w:t xml:space="preserve">　法人にあっては、名</w:t>
      </w:r>
      <w:r w:rsidR="00780251">
        <w:rPr>
          <w:rFonts w:hAnsi="Times New Roman" w:hint="eastAsia"/>
          <w:spacing w:val="4"/>
          <w:w w:val="151"/>
          <w:sz w:val="20"/>
          <w:szCs w:val="20"/>
        </w:rPr>
        <w:t xml:space="preserve">　</w:t>
      </w:r>
      <w:r w:rsidR="00780251">
        <w:t xml:space="preserve"> </w:t>
      </w:r>
    </w:p>
    <w:p w:rsidR="00780251" w:rsidRDefault="00780251" w:rsidP="00780251">
      <w:pPr>
        <w:adjustRightInd/>
        <w:spacing w:line="240" w:lineRule="exact"/>
        <w:rPr>
          <w:rFonts w:hAnsi="Times New Roman" w:cs="Times New Roman"/>
          <w:spacing w:val="16"/>
        </w:rPr>
      </w:pPr>
      <w:r>
        <w:t xml:space="preserve">                             </w:t>
      </w:r>
      <w:r>
        <w:rPr>
          <w:rFonts w:hAnsi="Times New Roman" w:hint="eastAsia"/>
        </w:rPr>
        <w:t>氏</w:t>
      </w:r>
      <w:r>
        <w:rPr>
          <w:rFonts w:hAnsi="Times New Roman" w:hint="eastAsia"/>
          <w:w w:val="151"/>
        </w:rPr>
        <w:t xml:space="preserve">　</w:t>
      </w:r>
      <w:r>
        <w:rPr>
          <w:rFonts w:hAnsi="Times New Roman" w:hint="eastAsia"/>
        </w:rPr>
        <w:t>名</w:t>
      </w:r>
      <w:r>
        <w:t xml:space="preserve">                               </w:t>
      </w:r>
      <w:r>
        <w:rPr>
          <w:rFonts w:hAnsi="Times New Roman" w:hint="eastAsia"/>
          <w:w w:val="151"/>
        </w:rPr>
        <w:t xml:space="preserve">　</w:t>
      </w:r>
      <w:r>
        <w:t xml:space="preserve">   </w:t>
      </w:r>
      <w:r>
        <w:rPr>
          <w:rFonts w:hAnsi="Times New Roman" w:hint="eastAsia"/>
          <w:w w:val="151"/>
        </w:rPr>
        <w:t xml:space="preserve">　　　　　　　</w:t>
      </w:r>
    </w:p>
    <w:p w:rsidR="00780251" w:rsidRPr="000058D1" w:rsidRDefault="00780251" w:rsidP="00780251">
      <w:pPr>
        <w:adjustRightInd/>
        <w:spacing w:line="240" w:lineRule="exact"/>
        <w:rPr>
          <w:rFonts w:hAnsi="Times New Roman" w:cs="Times New Roman"/>
          <w:spacing w:val="16"/>
        </w:rPr>
      </w:pPr>
      <w:r>
        <w:rPr>
          <w:rFonts w:hAnsi="Times New Roman" w:hint="eastAsia"/>
          <w:spacing w:val="4"/>
          <w:w w:val="151"/>
          <w:sz w:val="20"/>
          <w:szCs w:val="20"/>
        </w:rPr>
        <w:t xml:space="preserve">　　　　　　　　　　　　</w:t>
      </w:r>
      <w:r>
        <w:t xml:space="preserve">    </w:t>
      </w:r>
      <w:r>
        <w:rPr>
          <w:spacing w:val="2"/>
          <w:sz w:val="20"/>
          <w:szCs w:val="20"/>
        </w:rPr>
        <w:t xml:space="preserve">  </w:t>
      </w:r>
      <w:r>
        <w:rPr>
          <w:rFonts w:hAnsi="Times New Roman" w:cs="Times New Roman" w:hint="eastAsia"/>
          <w:color w:val="auto"/>
        </w:rPr>
        <w:t xml:space="preserve">　　称及び代表者の氏名</w:t>
      </w:r>
      <w:r>
        <w:rPr>
          <w:rFonts w:hAnsi="Times New Roman" w:hint="eastAsia"/>
          <w:spacing w:val="4"/>
          <w:w w:val="151"/>
          <w:sz w:val="20"/>
          <w:szCs w:val="20"/>
        </w:rPr>
        <w:t xml:space="preserve">　</w:t>
      </w:r>
      <w:r>
        <w:t xml:space="preserve"> </w:t>
      </w:r>
    </w:p>
    <w:p w:rsidR="00983CF4" w:rsidRDefault="00983CF4" w:rsidP="00983CF4">
      <w:pPr>
        <w:overflowPunct/>
        <w:autoSpaceDE w:val="0"/>
        <w:autoSpaceDN w:val="0"/>
        <w:jc w:val="left"/>
        <w:textAlignment w:val="auto"/>
        <w:rPr>
          <w:rFonts w:hAnsi="Times New Roman" w:cs="Times New Roman"/>
          <w:spacing w:val="16"/>
        </w:rPr>
      </w:pPr>
    </w:p>
    <w:sectPr w:rsidR="00983CF4" w:rsidSect="002C44D3">
      <w:footerReference w:type="default" r:id="rId8"/>
      <w:type w:val="continuous"/>
      <w:pgSz w:w="11906" w:h="16838" w:code="9"/>
      <w:pgMar w:top="1134" w:right="1701" w:bottom="1134" w:left="1701" w:header="720" w:footer="720" w:gutter="0"/>
      <w:pgNumType w:fmt="numberInDash" w:start="268"/>
      <w:cols w:space="720"/>
      <w:noEndnote/>
      <w:docGrid w:type="linesAndChars" w:linePitch="298" w:charSpace="65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54202" w:rsidRDefault="00154202">
      <w:r>
        <w:separator/>
      </w:r>
    </w:p>
  </w:endnote>
  <w:endnote w:type="continuationSeparator" w:id="0">
    <w:p w:rsidR="00154202" w:rsidRDefault="00154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83CF4" w:rsidRDefault="00983CF4">
    <w:pPr>
      <w:framePr w:wrap="auto" w:vAnchor="text" w:hAnchor="margin" w:xAlign="center" w:y="1"/>
      <w:adjustRightInd/>
      <w:jc w:val="center"/>
      <w:rPr>
        <w:rFonts w:hAnsi="Times New Roman" w:cs="Times New Roman"/>
        <w:spacing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54202" w:rsidRDefault="00154202">
      <w:r>
        <w:rPr>
          <w:rFonts w:hAnsi="Times New Roman" w:cs="Times New Roman"/>
          <w:color w:val="auto"/>
          <w:sz w:val="2"/>
          <w:szCs w:val="2"/>
        </w:rPr>
        <w:continuationSeparator/>
      </w:r>
    </w:p>
  </w:footnote>
  <w:footnote w:type="continuationSeparator" w:id="0">
    <w:p w:rsidR="00154202" w:rsidRDefault="001542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85036F"/>
    <w:multiLevelType w:val="hybridMultilevel"/>
    <w:tmpl w:val="FFFFFFFF"/>
    <w:lvl w:ilvl="0" w:tplc="18F26536">
      <w:start w:val="7"/>
      <w:numFmt w:val="bullet"/>
      <w:lvlText w:val="□"/>
      <w:lvlJc w:val="left"/>
      <w:pPr>
        <w:ind w:left="360" w:hanging="36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95976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72"/>
  <w:hyphenationZone w:val="0"/>
  <w:drawingGridHorizontalSpacing w:val="6553"/>
  <w:drawingGridVerticalSpacing w:val="298"/>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FA6"/>
    <w:rsid w:val="000058D1"/>
    <w:rsid w:val="000165E7"/>
    <w:rsid w:val="000302DC"/>
    <w:rsid w:val="00067A9A"/>
    <w:rsid w:val="000877AE"/>
    <w:rsid w:val="00090006"/>
    <w:rsid w:val="00094FEB"/>
    <w:rsid w:val="000A6D80"/>
    <w:rsid w:val="000B3888"/>
    <w:rsid w:val="000B6FEB"/>
    <w:rsid w:val="000E0A1E"/>
    <w:rsid w:val="000F05D2"/>
    <w:rsid w:val="000F4CA1"/>
    <w:rsid w:val="001001DC"/>
    <w:rsid w:val="00100BC7"/>
    <w:rsid w:val="00101C69"/>
    <w:rsid w:val="00122556"/>
    <w:rsid w:val="00131B45"/>
    <w:rsid w:val="001369A5"/>
    <w:rsid w:val="00154202"/>
    <w:rsid w:val="00160BF4"/>
    <w:rsid w:val="001C2BA7"/>
    <w:rsid w:val="001D2DC8"/>
    <w:rsid w:val="001E6839"/>
    <w:rsid w:val="002058FA"/>
    <w:rsid w:val="00230C16"/>
    <w:rsid w:val="00231276"/>
    <w:rsid w:val="00243931"/>
    <w:rsid w:val="00247150"/>
    <w:rsid w:val="0029065E"/>
    <w:rsid w:val="00292FEB"/>
    <w:rsid w:val="002B7958"/>
    <w:rsid w:val="002C44D3"/>
    <w:rsid w:val="002D1471"/>
    <w:rsid w:val="002E35B7"/>
    <w:rsid w:val="002E62B0"/>
    <w:rsid w:val="003611B3"/>
    <w:rsid w:val="00371C52"/>
    <w:rsid w:val="003758E1"/>
    <w:rsid w:val="00391E97"/>
    <w:rsid w:val="003A367C"/>
    <w:rsid w:val="003B3110"/>
    <w:rsid w:val="003C3909"/>
    <w:rsid w:val="003D0AEF"/>
    <w:rsid w:val="003E477D"/>
    <w:rsid w:val="003E7236"/>
    <w:rsid w:val="003F486C"/>
    <w:rsid w:val="003F5004"/>
    <w:rsid w:val="00404C58"/>
    <w:rsid w:val="004164FC"/>
    <w:rsid w:val="0045669E"/>
    <w:rsid w:val="00470721"/>
    <w:rsid w:val="00471A01"/>
    <w:rsid w:val="0047255E"/>
    <w:rsid w:val="0047620D"/>
    <w:rsid w:val="00477B45"/>
    <w:rsid w:val="0048002D"/>
    <w:rsid w:val="004B188E"/>
    <w:rsid w:val="004B33B9"/>
    <w:rsid w:val="004D1FCF"/>
    <w:rsid w:val="004D2530"/>
    <w:rsid w:val="004D25F3"/>
    <w:rsid w:val="004D4B21"/>
    <w:rsid w:val="004E1AFC"/>
    <w:rsid w:val="004E6B36"/>
    <w:rsid w:val="004F6D34"/>
    <w:rsid w:val="004F78FE"/>
    <w:rsid w:val="0051776C"/>
    <w:rsid w:val="005237BA"/>
    <w:rsid w:val="005460D5"/>
    <w:rsid w:val="00554136"/>
    <w:rsid w:val="005736CF"/>
    <w:rsid w:val="005774B0"/>
    <w:rsid w:val="00596C80"/>
    <w:rsid w:val="005A21CA"/>
    <w:rsid w:val="005A467C"/>
    <w:rsid w:val="005A5F3A"/>
    <w:rsid w:val="005B58FB"/>
    <w:rsid w:val="005C67DC"/>
    <w:rsid w:val="005E1263"/>
    <w:rsid w:val="005E5E11"/>
    <w:rsid w:val="00633C67"/>
    <w:rsid w:val="00634A36"/>
    <w:rsid w:val="00635938"/>
    <w:rsid w:val="00636F2C"/>
    <w:rsid w:val="00637768"/>
    <w:rsid w:val="0064001F"/>
    <w:rsid w:val="00644017"/>
    <w:rsid w:val="00652560"/>
    <w:rsid w:val="00661C1F"/>
    <w:rsid w:val="00662BF2"/>
    <w:rsid w:val="00672508"/>
    <w:rsid w:val="006745BE"/>
    <w:rsid w:val="00676818"/>
    <w:rsid w:val="006810A0"/>
    <w:rsid w:val="00684E54"/>
    <w:rsid w:val="00690659"/>
    <w:rsid w:val="00691A89"/>
    <w:rsid w:val="006C307D"/>
    <w:rsid w:val="006C5B44"/>
    <w:rsid w:val="006C77E9"/>
    <w:rsid w:val="006D3AC1"/>
    <w:rsid w:val="006D57AC"/>
    <w:rsid w:val="006D71B1"/>
    <w:rsid w:val="006E1CF9"/>
    <w:rsid w:val="006E3DB6"/>
    <w:rsid w:val="006F6E02"/>
    <w:rsid w:val="0072376E"/>
    <w:rsid w:val="0072392E"/>
    <w:rsid w:val="00740186"/>
    <w:rsid w:val="00740811"/>
    <w:rsid w:val="00774FEE"/>
    <w:rsid w:val="0077721C"/>
    <w:rsid w:val="00780251"/>
    <w:rsid w:val="00790815"/>
    <w:rsid w:val="007B1ADD"/>
    <w:rsid w:val="007C5F22"/>
    <w:rsid w:val="007D0049"/>
    <w:rsid w:val="007D1C95"/>
    <w:rsid w:val="007D7D46"/>
    <w:rsid w:val="00802E4A"/>
    <w:rsid w:val="00831D3B"/>
    <w:rsid w:val="008546C8"/>
    <w:rsid w:val="008A17E3"/>
    <w:rsid w:val="008A38A4"/>
    <w:rsid w:val="008A72AB"/>
    <w:rsid w:val="008B0FB8"/>
    <w:rsid w:val="008B6A0B"/>
    <w:rsid w:val="008E3B8B"/>
    <w:rsid w:val="008F2693"/>
    <w:rsid w:val="008F5DFA"/>
    <w:rsid w:val="008F6F6B"/>
    <w:rsid w:val="0090381D"/>
    <w:rsid w:val="00904680"/>
    <w:rsid w:val="009160BD"/>
    <w:rsid w:val="00921888"/>
    <w:rsid w:val="00956C27"/>
    <w:rsid w:val="0096221B"/>
    <w:rsid w:val="00983CF4"/>
    <w:rsid w:val="00994C9B"/>
    <w:rsid w:val="009A2E0C"/>
    <w:rsid w:val="009A306D"/>
    <w:rsid w:val="009A56E1"/>
    <w:rsid w:val="009C7F05"/>
    <w:rsid w:val="009F1F78"/>
    <w:rsid w:val="009F3DA5"/>
    <w:rsid w:val="00A0753D"/>
    <w:rsid w:val="00A0753F"/>
    <w:rsid w:val="00A171DE"/>
    <w:rsid w:val="00A17E65"/>
    <w:rsid w:val="00A36F36"/>
    <w:rsid w:val="00A42B47"/>
    <w:rsid w:val="00A44601"/>
    <w:rsid w:val="00A6347A"/>
    <w:rsid w:val="00A81FF3"/>
    <w:rsid w:val="00A821B7"/>
    <w:rsid w:val="00A96CEA"/>
    <w:rsid w:val="00AA18F8"/>
    <w:rsid w:val="00AA31F9"/>
    <w:rsid w:val="00AA41BE"/>
    <w:rsid w:val="00AB0A45"/>
    <w:rsid w:val="00AD4485"/>
    <w:rsid w:val="00AF1B7C"/>
    <w:rsid w:val="00B018B6"/>
    <w:rsid w:val="00B10CFC"/>
    <w:rsid w:val="00B16F9F"/>
    <w:rsid w:val="00B2003A"/>
    <w:rsid w:val="00B33A87"/>
    <w:rsid w:val="00B43F92"/>
    <w:rsid w:val="00B462B2"/>
    <w:rsid w:val="00B53DE1"/>
    <w:rsid w:val="00B63C6F"/>
    <w:rsid w:val="00B6439A"/>
    <w:rsid w:val="00B82F0F"/>
    <w:rsid w:val="00B91468"/>
    <w:rsid w:val="00B948B3"/>
    <w:rsid w:val="00BB63BB"/>
    <w:rsid w:val="00BD62EC"/>
    <w:rsid w:val="00C06E22"/>
    <w:rsid w:val="00C23C09"/>
    <w:rsid w:val="00C25BF3"/>
    <w:rsid w:val="00C3782B"/>
    <w:rsid w:val="00C41041"/>
    <w:rsid w:val="00C52B43"/>
    <w:rsid w:val="00C55B53"/>
    <w:rsid w:val="00C72480"/>
    <w:rsid w:val="00C87B8D"/>
    <w:rsid w:val="00C911E8"/>
    <w:rsid w:val="00CA5447"/>
    <w:rsid w:val="00CA5921"/>
    <w:rsid w:val="00CC0C14"/>
    <w:rsid w:val="00CE3C09"/>
    <w:rsid w:val="00D005AD"/>
    <w:rsid w:val="00D3094C"/>
    <w:rsid w:val="00D41D70"/>
    <w:rsid w:val="00D5223D"/>
    <w:rsid w:val="00D55608"/>
    <w:rsid w:val="00D62F4F"/>
    <w:rsid w:val="00D746F0"/>
    <w:rsid w:val="00D875D7"/>
    <w:rsid w:val="00D94CD6"/>
    <w:rsid w:val="00DA20E1"/>
    <w:rsid w:val="00DA37DF"/>
    <w:rsid w:val="00DA7793"/>
    <w:rsid w:val="00DC2223"/>
    <w:rsid w:val="00DC7AFC"/>
    <w:rsid w:val="00DD5FA6"/>
    <w:rsid w:val="00DE6AEF"/>
    <w:rsid w:val="00E050C2"/>
    <w:rsid w:val="00E149DA"/>
    <w:rsid w:val="00E20DD3"/>
    <w:rsid w:val="00E22BC9"/>
    <w:rsid w:val="00E26898"/>
    <w:rsid w:val="00E31050"/>
    <w:rsid w:val="00E313A9"/>
    <w:rsid w:val="00E33DCD"/>
    <w:rsid w:val="00E406C6"/>
    <w:rsid w:val="00E43D12"/>
    <w:rsid w:val="00E46895"/>
    <w:rsid w:val="00E511EF"/>
    <w:rsid w:val="00E54159"/>
    <w:rsid w:val="00E54FFB"/>
    <w:rsid w:val="00E83D2B"/>
    <w:rsid w:val="00E95C20"/>
    <w:rsid w:val="00EA3059"/>
    <w:rsid w:val="00EA3D63"/>
    <w:rsid w:val="00EB1056"/>
    <w:rsid w:val="00EC16CD"/>
    <w:rsid w:val="00EC1D00"/>
    <w:rsid w:val="00EC35E9"/>
    <w:rsid w:val="00EF2C32"/>
    <w:rsid w:val="00F20060"/>
    <w:rsid w:val="00F23775"/>
    <w:rsid w:val="00F27411"/>
    <w:rsid w:val="00F550DC"/>
    <w:rsid w:val="00F65374"/>
    <w:rsid w:val="00F66759"/>
    <w:rsid w:val="00F73B25"/>
    <w:rsid w:val="00F7710A"/>
    <w:rsid w:val="00FB30AF"/>
    <w:rsid w:val="00FB43A5"/>
    <w:rsid w:val="00FB5B7E"/>
    <w:rsid w:val="00FC4FB1"/>
    <w:rsid w:val="00FD0C32"/>
    <w:rsid w:val="00FD1E6B"/>
    <w:rsid w:val="00FD678C"/>
    <w:rsid w:val="00FE16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v:textbox inset="5.85pt,.7pt,5.85pt,.7pt"/>
    </o:shapedefaults>
    <o:shapelayout v:ext="edit">
      <o:idmap v:ext="edit" data="1"/>
    </o:shapelayout>
  </w:shapeDefaults>
  <w:decimalSymbol w:val="."/>
  <w:listSeparator w:val=","/>
  <w14:defaultImageDpi w14:val="0"/>
  <w15:docId w15:val="{43F2230B-7BA4-478B-88F3-B475CBBB1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11B3"/>
    <w:pPr>
      <w:widowControl w:val="0"/>
      <w:overflowPunct w:val="0"/>
      <w:adjustRightInd w:val="0"/>
      <w:jc w:val="both"/>
      <w:textAlignment w:val="baseline"/>
    </w:pPr>
    <w:rPr>
      <w:rFonts w:ascii="ＭＳ Ｐ明朝" w:eastAsia="ＭＳ Ｐ明朝" w:hAnsi="ＭＳ Ｐ明朝" w:cs="ＭＳ Ｐ明朝"/>
      <w:color w:val="000000"/>
      <w:kern w:val="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Ｐ明朝" w:eastAsia="ＭＳ Ｐ明朝"/>
      <w:kern w:val="0"/>
      <w:sz w:val="24"/>
      <w:szCs w:val="24"/>
    </w:rPr>
  </w:style>
  <w:style w:type="paragraph" w:styleId="a4">
    <w:name w:val="header"/>
    <w:basedOn w:val="a"/>
    <w:link w:val="a5"/>
    <w:uiPriority w:val="99"/>
    <w:unhideWhenUsed/>
    <w:rsid w:val="00DD5FA6"/>
    <w:pPr>
      <w:tabs>
        <w:tab w:val="center" w:pos="4252"/>
        <w:tab w:val="right" w:pos="8504"/>
      </w:tabs>
      <w:snapToGrid w:val="0"/>
    </w:pPr>
  </w:style>
  <w:style w:type="character" w:customStyle="1" w:styleId="a5">
    <w:name w:val="ヘッダー (文字)"/>
    <w:basedOn w:val="a0"/>
    <w:link w:val="a4"/>
    <w:uiPriority w:val="99"/>
    <w:locked/>
    <w:rsid w:val="00DD5FA6"/>
    <w:rPr>
      <w:rFonts w:ascii="ＭＳ Ｐ明朝" w:eastAsia="ＭＳ Ｐ明朝" w:hAnsi="ＭＳ Ｐ明朝" w:cs="ＭＳ Ｐ明朝"/>
      <w:color w:val="000000"/>
      <w:kern w:val="0"/>
      <w:sz w:val="16"/>
      <w:szCs w:val="16"/>
    </w:rPr>
  </w:style>
  <w:style w:type="paragraph" w:styleId="a6">
    <w:name w:val="footer"/>
    <w:basedOn w:val="a"/>
    <w:link w:val="a7"/>
    <w:uiPriority w:val="99"/>
    <w:unhideWhenUsed/>
    <w:rsid w:val="00DD5FA6"/>
    <w:pPr>
      <w:tabs>
        <w:tab w:val="center" w:pos="4252"/>
        <w:tab w:val="right" w:pos="8504"/>
      </w:tabs>
      <w:snapToGrid w:val="0"/>
    </w:pPr>
  </w:style>
  <w:style w:type="character" w:customStyle="1" w:styleId="a7">
    <w:name w:val="フッター (文字)"/>
    <w:basedOn w:val="a0"/>
    <w:link w:val="a6"/>
    <w:uiPriority w:val="99"/>
    <w:locked/>
    <w:rsid w:val="00DD5FA6"/>
    <w:rPr>
      <w:rFonts w:ascii="ＭＳ Ｐ明朝" w:eastAsia="ＭＳ Ｐ明朝" w:hAnsi="ＭＳ Ｐ明朝" w:cs="ＭＳ Ｐ明朝"/>
      <w:color w:val="000000"/>
      <w:kern w:val="0"/>
      <w:sz w:val="16"/>
      <w:szCs w:val="16"/>
    </w:rPr>
  </w:style>
  <w:style w:type="paragraph" w:styleId="a8">
    <w:name w:val="Balloon Text"/>
    <w:basedOn w:val="a"/>
    <w:link w:val="a9"/>
    <w:uiPriority w:val="99"/>
    <w:semiHidden/>
    <w:unhideWhenUsed/>
    <w:rsid w:val="00231276"/>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231276"/>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CD89D-D8DE-4345-A12D-78CC45E91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218</Words>
  <Characters>1247</Characters>
  <Application>Microsoft Office Word</Application>
  <DocSecurity>0</DocSecurity>
  <Lines>10</Lines>
  <Paragraphs>2</Paragraphs>
  <ScaleCrop>false</ScaleCrop>
  <Company>栃木県</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（別記例示１４） 体制確認シート(薬局） 体制省令根拠条文適 合不適合 第１項第１号おいて調剤に従事する薬剤師が勤務して</dc:title>
  <dc:subject/>
  <dc:creator>栃木県</dc:creator>
  <cp:keywords/>
  <dc:description/>
  <cp:lastModifiedBy>林　恭子</cp:lastModifiedBy>
  <cp:revision>2</cp:revision>
  <cp:lastPrinted>2016-09-11T01:11:00Z</cp:lastPrinted>
  <dcterms:created xsi:type="dcterms:W3CDTF">2024-08-22T02:35:00Z</dcterms:created>
  <dcterms:modified xsi:type="dcterms:W3CDTF">2024-08-22T02:35:00Z</dcterms:modified>
</cp:coreProperties>
</file>