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1700" w14:textId="77777777" w:rsidR="00C50065" w:rsidRPr="00B537A1" w:rsidRDefault="00C50065" w:rsidP="00C50065">
      <w:pPr>
        <w:wordWrap w:val="0"/>
        <w:jc w:val="right"/>
        <w:rPr>
          <w:rFonts w:asciiTheme="minorEastAsia" w:hAnsiTheme="minorEastAsia" w:cs="Times New Roman"/>
          <w:szCs w:val="21"/>
        </w:rPr>
      </w:pPr>
      <w:bookmarkStart w:id="0" w:name="_Hlk51404601"/>
      <w:r w:rsidRPr="00B537A1">
        <w:rPr>
          <w:rFonts w:asciiTheme="minorEastAsia" w:hAnsiTheme="minorEastAsia" w:cs="Times New Roman" w:hint="eastAsia"/>
          <w:szCs w:val="21"/>
        </w:rPr>
        <w:t>薬生</w:t>
      </w:r>
      <w:r w:rsidRPr="00B537A1">
        <w:rPr>
          <w:rFonts w:asciiTheme="minorEastAsia" w:hAnsiTheme="minorEastAsia" w:cs="Times New Roman"/>
          <w:szCs w:val="21"/>
        </w:rPr>
        <w:t>第</w:t>
      </w:r>
      <w:r>
        <w:rPr>
          <w:rFonts w:asciiTheme="minorEastAsia" w:hAnsiTheme="minorEastAsia" w:cs="Times New Roman" w:hint="eastAsia"/>
          <w:szCs w:val="21"/>
        </w:rPr>
        <w:t>1292</w:t>
      </w:r>
      <w:r w:rsidRPr="00B537A1">
        <w:rPr>
          <w:rFonts w:asciiTheme="minorEastAsia" w:hAnsiTheme="minorEastAsia" w:cs="Times New Roman"/>
          <w:szCs w:val="21"/>
        </w:rPr>
        <w:t xml:space="preserve">号　</w:t>
      </w:r>
    </w:p>
    <w:bookmarkEnd w:id="0"/>
    <w:p w14:paraId="7A82C2E1" w14:textId="70AB2720" w:rsidR="002A6440" w:rsidRPr="004E4E73" w:rsidRDefault="00C50065" w:rsidP="00C50065">
      <w:pPr>
        <w:wordWrap w:val="0"/>
        <w:jc w:val="right"/>
        <w:rPr>
          <w:rFonts w:ascii="ＭＳ 明朝" w:eastAsia="ＭＳ 明朝" w:hAnsi="ＭＳ 明朝" w:cs="Times New Roman"/>
          <w:szCs w:val="21"/>
        </w:rPr>
      </w:pPr>
      <w:r w:rsidRPr="00B537A1">
        <w:rPr>
          <w:rFonts w:asciiTheme="minorEastAsia" w:hAnsiTheme="minorEastAsia" w:cs="Times New Roman" w:hint="eastAsia"/>
          <w:kern w:val="0"/>
          <w:szCs w:val="21"/>
        </w:rPr>
        <w:t>令和６</w:t>
      </w:r>
      <w:r w:rsidRPr="00B537A1">
        <w:rPr>
          <w:rFonts w:asciiTheme="minorEastAsia" w:hAnsiTheme="minorEastAsia" w:cs="Times New Roman"/>
          <w:kern w:val="0"/>
          <w:szCs w:val="21"/>
        </w:rPr>
        <w:t>(202</w:t>
      </w:r>
      <w:r w:rsidRPr="00B537A1">
        <w:rPr>
          <w:rFonts w:asciiTheme="minorEastAsia" w:hAnsiTheme="minorEastAsia" w:cs="Times New Roman" w:hint="eastAsia"/>
          <w:kern w:val="0"/>
          <w:szCs w:val="21"/>
        </w:rPr>
        <w:t>4</w:t>
      </w:r>
      <w:r w:rsidRPr="00B537A1">
        <w:rPr>
          <w:rFonts w:asciiTheme="minorEastAsia" w:hAnsiTheme="minorEastAsia" w:cs="Times New Roman"/>
          <w:kern w:val="0"/>
          <w:szCs w:val="21"/>
        </w:rPr>
        <w:t>)</w:t>
      </w:r>
      <w:r w:rsidRPr="00B537A1">
        <w:rPr>
          <w:rFonts w:asciiTheme="minorEastAsia" w:hAnsiTheme="minorEastAsia" w:cs="Times New Roman" w:hint="eastAsia"/>
          <w:kern w:val="0"/>
          <w:szCs w:val="21"/>
        </w:rPr>
        <w:t>年12月</w:t>
      </w:r>
      <w:r>
        <w:rPr>
          <w:rFonts w:asciiTheme="minorEastAsia" w:hAnsiTheme="minorEastAsia" w:cs="Times New Roman" w:hint="eastAsia"/>
          <w:kern w:val="0"/>
          <w:szCs w:val="21"/>
        </w:rPr>
        <w:t>15</w:t>
      </w:r>
      <w:r w:rsidRPr="00B537A1">
        <w:rPr>
          <w:rFonts w:asciiTheme="minorEastAsia" w:hAnsiTheme="minorEastAsia" w:cs="Times New Roman" w:hint="eastAsia"/>
          <w:kern w:val="0"/>
          <w:szCs w:val="21"/>
        </w:rPr>
        <w:t>日</w:t>
      </w:r>
      <w:r w:rsidR="002A6440" w:rsidRPr="004E4E73">
        <w:rPr>
          <w:rFonts w:ascii="ＭＳ 明朝" w:eastAsia="ＭＳ 明朝" w:hAnsi="ＭＳ 明朝" w:cs="Times New Roman"/>
          <w:szCs w:val="21"/>
        </w:rPr>
        <w:t xml:space="preserve">　</w:t>
      </w:r>
    </w:p>
    <w:p w14:paraId="057B25A8" w14:textId="77777777" w:rsidR="002A6440" w:rsidRPr="004E4E73" w:rsidRDefault="002A6440" w:rsidP="002A6440">
      <w:pPr>
        <w:rPr>
          <w:rFonts w:ascii="ＭＳ 明朝" w:eastAsia="ＭＳ 明朝" w:hAnsi="ＭＳ 明朝" w:cs="Times New Roman"/>
          <w:szCs w:val="21"/>
        </w:rPr>
      </w:pPr>
    </w:p>
    <w:p w14:paraId="60605181" w14:textId="42E2FC91" w:rsidR="00374B23" w:rsidRPr="004E4E73" w:rsidRDefault="00374B23" w:rsidP="002A6440">
      <w:pPr>
        <w:rPr>
          <w:rFonts w:ascii="ＭＳ 明朝" w:eastAsia="ＭＳ 明朝" w:hAnsi="ＭＳ 明朝" w:cs="Times New Roman"/>
          <w:szCs w:val="21"/>
        </w:rPr>
      </w:pPr>
      <w:r w:rsidRPr="004E4E73">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7CE2ECF3" wp14:editId="52114606">
                <wp:simplePos x="0" y="0"/>
                <wp:positionH relativeFrom="column">
                  <wp:posOffset>1428115</wp:posOffset>
                </wp:positionH>
                <wp:positionV relativeFrom="paragraph">
                  <wp:posOffset>34925</wp:posOffset>
                </wp:positionV>
                <wp:extent cx="123825" cy="1079500"/>
                <wp:effectExtent l="0" t="0" r="28575" b="25400"/>
                <wp:wrapNone/>
                <wp:docPr id="3" name="右中かっこ 3"/>
                <wp:cNvGraphicFramePr/>
                <a:graphic xmlns:a="http://schemas.openxmlformats.org/drawingml/2006/main">
                  <a:graphicData uri="http://schemas.microsoft.com/office/word/2010/wordprocessingShape">
                    <wps:wsp>
                      <wps:cNvSpPr/>
                      <wps:spPr>
                        <a:xfrm>
                          <a:off x="0" y="0"/>
                          <a:ext cx="123825" cy="10795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9E9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12.45pt;margin-top:2.75pt;width:9.7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" adj="206" strokecolor="black [3213]"/>
            </w:pict>
          </mc:Fallback>
        </mc:AlternateContent>
      </w:r>
      <w:r w:rsidR="00F3445A" w:rsidRPr="004E4E73">
        <w:rPr>
          <w:rFonts w:ascii="ＭＳ 明朝" w:eastAsia="ＭＳ 明朝" w:hAnsi="ＭＳ 明朝" w:cs="Times New Roman" w:hint="eastAsia"/>
          <w:szCs w:val="21"/>
        </w:rPr>
        <w:t xml:space="preserve">　</w:t>
      </w:r>
      <w:r w:rsidR="00CD1CD1" w:rsidRPr="004E4E73">
        <w:rPr>
          <w:rFonts w:ascii="ＭＳ 明朝" w:eastAsia="ＭＳ 明朝" w:hAnsi="ＭＳ 明朝" w:cs="Times New Roman" w:hint="eastAsia"/>
          <w:szCs w:val="21"/>
        </w:rPr>
        <w:t>次長兼</w:t>
      </w:r>
      <w:r w:rsidRPr="004E4E73">
        <w:rPr>
          <w:rFonts w:ascii="ＭＳ 明朝" w:eastAsia="ＭＳ 明朝" w:hAnsi="ＭＳ 明朝" w:cs="Times New Roman" w:hint="eastAsia"/>
          <w:szCs w:val="21"/>
        </w:rPr>
        <w:t>保健福祉課長</w:t>
      </w:r>
    </w:p>
    <w:p w14:paraId="6A23B9E5" w14:textId="77777777" w:rsidR="00374B23" w:rsidRPr="004E4E73" w:rsidRDefault="00374B23" w:rsidP="00374B23">
      <w:pPr>
        <w:ind w:firstLineChars="100" w:firstLine="210"/>
        <w:rPr>
          <w:rFonts w:ascii="ＭＳ 明朝" w:eastAsia="ＭＳ 明朝" w:hAnsi="ＭＳ 明朝" w:cs="Times New Roman"/>
          <w:szCs w:val="21"/>
        </w:rPr>
      </w:pPr>
      <w:r w:rsidRPr="004E4E73">
        <w:rPr>
          <w:rFonts w:ascii="ＭＳ 明朝" w:eastAsia="ＭＳ 明朝" w:hAnsi="ＭＳ 明朝" w:cs="Times New Roman"/>
          <w:szCs w:val="21"/>
        </w:rPr>
        <w:t>医療政策課長</w:t>
      </w:r>
    </w:p>
    <w:p w14:paraId="779F85F1" w14:textId="480FFB80" w:rsidR="00374B23" w:rsidRPr="004E4E73" w:rsidRDefault="00374B23" w:rsidP="00374B23">
      <w:pPr>
        <w:ind w:firstLineChars="100" w:firstLine="210"/>
        <w:rPr>
          <w:rFonts w:ascii="ＭＳ 明朝" w:eastAsia="ＭＳ 明朝" w:hAnsi="ＭＳ 明朝" w:cs="Times New Roman"/>
          <w:szCs w:val="21"/>
        </w:rPr>
      </w:pPr>
      <w:r w:rsidRPr="004E4E73">
        <w:rPr>
          <w:rFonts w:ascii="ＭＳ 明朝" w:eastAsia="ＭＳ 明朝" w:hAnsi="ＭＳ 明朝" w:cs="Times New Roman" w:hint="eastAsia"/>
          <w:szCs w:val="21"/>
        </w:rPr>
        <w:t xml:space="preserve">高齢対策課長　</w:t>
      </w:r>
      <w:r w:rsidRPr="004E4E73">
        <w:rPr>
          <w:rFonts w:ascii="ＭＳ 明朝" w:eastAsia="ＭＳ 明朝" w:hAnsi="ＭＳ 明朝" w:cs="Times New Roman"/>
          <w:szCs w:val="21"/>
        </w:rPr>
        <w:t xml:space="preserve">　　　</w:t>
      </w:r>
      <w:r w:rsidR="00CD1CD1" w:rsidRPr="004E4E73">
        <w:rPr>
          <w:rFonts w:ascii="ＭＳ 明朝" w:eastAsia="ＭＳ 明朝" w:hAnsi="ＭＳ 明朝" w:cs="Times New Roman" w:hint="eastAsia"/>
          <w:szCs w:val="21"/>
        </w:rPr>
        <w:t xml:space="preserve">　</w:t>
      </w:r>
      <w:r w:rsidRPr="004E4E73">
        <w:rPr>
          <w:rFonts w:ascii="ＭＳ 明朝" w:eastAsia="ＭＳ 明朝" w:hAnsi="ＭＳ 明朝" w:cs="Times New Roman"/>
          <w:szCs w:val="21"/>
        </w:rPr>
        <w:t>様</w:t>
      </w:r>
    </w:p>
    <w:p w14:paraId="310227D5" w14:textId="77777777" w:rsidR="002A6440" w:rsidRPr="004E4E73" w:rsidRDefault="00374B23" w:rsidP="00374B23">
      <w:pPr>
        <w:ind w:firstLineChars="100" w:firstLine="210"/>
        <w:rPr>
          <w:rFonts w:ascii="ＭＳ 明朝" w:eastAsia="ＭＳ 明朝" w:hAnsi="ＭＳ 明朝" w:cs="Times New Roman"/>
          <w:szCs w:val="21"/>
        </w:rPr>
      </w:pPr>
      <w:r w:rsidRPr="004E4E73">
        <w:rPr>
          <w:rFonts w:ascii="ＭＳ 明朝" w:eastAsia="ＭＳ 明朝" w:hAnsi="ＭＳ 明朝" w:cs="Times New Roman" w:hint="eastAsia"/>
          <w:szCs w:val="21"/>
        </w:rPr>
        <w:t xml:space="preserve">障害福祉課長　</w:t>
      </w:r>
    </w:p>
    <w:p w14:paraId="3ABEE25B" w14:textId="7A7C8FC5" w:rsidR="002A6440" w:rsidRPr="004E4E73" w:rsidRDefault="00883E7A" w:rsidP="002A6440">
      <w:pPr>
        <w:rPr>
          <w:rFonts w:ascii="ＭＳ 明朝" w:eastAsia="ＭＳ 明朝" w:hAnsi="ＭＳ 明朝" w:cs="Times New Roman"/>
          <w:szCs w:val="21"/>
        </w:rPr>
      </w:pPr>
      <w:r w:rsidRPr="004E4E73">
        <w:rPr>
          <w:rFonts w:ascii="ＭＳ 明朝" w:eastAsia="ＭＳ 明朝" w:hAnsi="ＭＳ 明朝" w:cs="Times New Roman" w:hint="eastAsia"/>
          <w:szCs w:val="21"/>
        </w:rPr>
        <w:t xml:space="preserve">　</w:t>
      </w:r>
      <w:r w:rsidR="00AF56E5" w:rsidRPr="004E4E73">
        <w:rPr>
          <w:rFonts w:ascii="ＭＳ 明朝" w:eastAsia="ＭＳ 明朝" w:hAnsi="ＭＳ 明朝" w:cs="Times New Roman" w:hint="eastAsia"/>
          <w:szCs w:val="21"/>
        </w:rPr>
        <w:t>こども政策課長</w:t>
      </w:r>
    </w:p>
    <w:p w14:paraId="17A46A16" w14:textId="77777777" w:rsidR="00AF56E5" w:rsidRPr="004E4E73" w:rsidRDefault="00AF56E5" w:rsidP="002A6440">
      <w:pPr>
        <w:rPr>
          <w:rFonts w:ascii="ＭＳ 明朝" w:eastAsia="ＭＳ 明朝" w:hAnsi="ＭＳ 明朝" w:cs="Times New Roman"/>
          <w:szCs w:val="21"/>
        </w:rPr>
      </w:pPr>
    </w:p>
    <w:p w14:paraId="47FE9DF1" w14:textId="53107FBB" w:rsidR="002A6440" w:rsidRPr="004E4E73" w:rsidRDefault="006B31CF" w:rsidP="002A6440">
      <w:pPr>
        <w:wordWrap w:val="0"/>
        <w:jc w:val="right"/>
        <w:rPr>
          <w:rFonts w:ascii="ＭＳ 明朝" w:eastAsia="ＭＳ 明朝" w:hAnsi="ＭＳ 明朝" w:cs="Times New Roman"/>
          <w:szCs w:val="21"/>
        </w:rPr>
      </w:pPr>
      <w:r w:rsidRPr="004E4E73">
        <w:rPr>
          <w:rFonts w:asciiTheme="minorEastAsia" w:hAnsiTheme="minorEastAsia" w:cs="Times New Roman" w:hint="eastAsia"/>
          <w:szCs w:val="21"/>
        </w:rPr>
        <w:t>医薬・生活衛生課長</w:t>
      </w:r>
      <w:r w:rsidR="002A6440" w:rsidRPr="004E4E73">
        <w:rPr>
          <w:rFonts w:ascii="ＭＳ 明朝" w:eastAsia="ＭＳ 明朝" w:hAnsi="ＭＳ 明朝" w:cs="Times New Roman" w:hint="eastAsia"/>
          <w:szCs w:val="21"/>
        </w:rPr>
        <w:t xml:space="preserve">　</w:t>
      </w:r>
    </w:p>
    <w:p w14:paraId="0DFDFB13" w14:textId="77777777" w:rsidR="002A6440" w:rsidRPr="004E4E73" w:rsidRDefault="002A6440" w:rsidP="002A6440">
      <w:pPr>
        <w:rPr>
          <w:rFonts w:ascii="ＭＳ 明朝" w:eastAsia="ＭＳ 明朝" w:hAnsi="ＭＳ 明朝" w:cs="Times New Roman"/>
          <w:szCs w:val="21"/>
        </w:rPr>
      </w:pPr>
    </w:p>
    <w:p w14:paraId="6395B72E" w14:textId="77777777" w:rsidR="002A6440" w:rsidRPr="004E4E73" w:rsidRDefault="002A6440" w:rsidP="002A6440">
      <w:pPr>
        <w:rPr>
          <w:rFonts w:ascii="ＭＳ 明朝" w:eastAsia="ＭＳ 明朝" w:hAnsi="ＭＳ 明朝" w:cs="Times New Roman"/>
          <w:szCs w:val="21"/>
        </w:rPr>
      </w:pPr>
    </w:p>
    <w:p w14:paraId="01A15128" w14:textId="77777777" w:rsidR="00E034F5" w:rsidRPr="004E4E73" w:rsidRDefault="002A6440" w:rsidP="00E034F5">
      <w:pPr>
        <w:rPr>
          <w:rFonts w:ascii="ＭＳ 明朝" w:eastAsia="ＭＳ 明朝" w:hAnsi="ＭＳ 明朝" w:cs="ＭＳ 明朝"/>
          <w:color w:val="000000"/>
          <w:kern w:val="0"/>
          <w:szCs w:val="21"/>
        </w:rPr>
      </w:pPr>
      <w:r w:rsidRPr="004E4E73">
        <w:rPr>
          <w:rFonts w:ascii="ＭＳ 明朝" w:eastAsia="ＭＳ 明朝" w:hAnsi="ＭＳ 明朝" w:cs="Times New Roman" w:hint="eastAsia"/>
          <w:szCs w:val="21"/>
        </w:rPr>
        <w:t xml:space="preserve">　　　</w:t>
      </w:r>
      <w:r w:rsidR="00E034F5" w:rsidRPr="004E4E73">
        <w:rPr>
          <w:rFonts w:ascii="ＭＳ 明朝" w:eastAsia="ＭＳ 明朝" w:hAnsi="ＭＳ 明朝" w:cs="Times New Roman" w:hint="eastAsia"/>
          <w:szCs w:val="21"/>
        </w:rPr>
        <w:t>栃木県</w:t>
      </w:r>
      <w:r w:rsidR="00E034F5" w:rsidRPr="004E4E73">
        <w:rPr>
          <w:rFonts w:ascii="ＭＳ 明朝" w:eastAsia="ＭＳ 明朝" w:hAnsi="ＭＳ 明朝" w:cs="ＭＳ 明朝" w:hint="eastAsia"/>
          <w:color w:val="000000"/>
          <w:kern w:val="0"/>
          <w:szCs w:val="21"/>
        </w:rPr>
        <w:t>ノロウイルス</w:t>
      </w:r>
      <w:r w:rsidR="00E034F5" w:rsidRPr="004E4E73">
        <w:rPr>
          <w:rFonts w:ascii="ＭＳ 明朝" w:eastAsia="ＭＳ 明朝" w:hAnsi="ＭＳ 明朝" w:cs="ＭＳ 明朝"/>
          <w:color w:val="000000"/>
          <w:kern w:val="0"/>
          <w:szCs w:val="21"/>
        </w:rPr>
        <w:t>食中毒特別警戒情報の発信について</w:t>
      </w:r>
    </w:p>
    <w:p w14:paraId="24B31F29" w14:textId="77777777" w:rsidR="00E034F5" w:rsidRPr="004E4E73" w:rsidRDefault="00E034F5" w:rsidP="00E034F5">
      <w:pPr>
        <w:ind w:firstLineChars="300" w:firstLine="630"/>
        <w:rPr>
          <w:rFonts w:ascii="ＭＳ 明朝" w:eastAsia="ＭＳ 明朝" w:hAnsi="ＭＳ 明朝" w:cs="ＭＳ 明朝"/>
          <w:color w:val="000000"/>
          <w:kern w:val="0"/>
          <w:szCs w:val="21"/>
        </w:rPr>
      </w:pPr>
    </w:p>
    <w:p w14:paraId="3DDF57C0" w14:textId="77777777" w:rsidR="00E8580A" w:rsidRPr="000B75B6" w:rsidRDefault="00E8580A" w:rsidP="00E8580A">
      <w:pPr>
        <w:overflowPunct w:val="0"/>
        <w:ind w:firstLineChars="100" w:firstLine="210"/>
        <w:textAlignment w:val="baseline"/>
        <w:rPr>
          <w:rFonts w:asciiTheme="minorEastAsia" w:hAnsiTheme="minorEastAsia" w:cs="ＭＳ 明朝"/>
          <w:color w:val="000000"/>
          <w:kern w:val="0"/>
          <w:szCs w:val="21"/>
        </w:rPr>
      </w:pPr>
      <w:r w:rsidRPr="00973E45">
        <w:rPr>
          <w:rFonts w:asciiTheme="minorEastAsia" w:hAnsiTheme="minorEastAsia" w:cs="ＭＳ 明朝" w:hint="eastAsia"/>
          <w:color w:val="000000"/>
          <w:kern w:val="0"/>
          <w:szCs w:val="21"/>
        </w:rPr>
        <w:t>本県のノロウイルス食中毒予防対策につきましては、「栃木県ノロウイルス食中毒予防推進期間中におけるノロウイルス食中毒予防対策の徹底について」（令和６(202</w:t>
      </w:r>
      <w:r w:rsidRPr="00973E45">
        <w:rPr>
          <w:rFonts w:asciiTheme="minorEastAsia" w:hAnsiTheme="minorEastAsia" w:cs="ＭＳ 明朝"/>
          <w:color w:val="000000"/>
          <w:kern w:val="0"/>
          <w:szCs w:val="21"/>
        </w:rPr>
        <w:t>4</w:t>
      </w:r>
      <w:r w:rsidRPr="00973E45">
        <w:rPr>
          <w:rFonts w:asciiTheme="minorEastAsia" w:hAnsiTheme="minorEastAsia" w:cs="ＭＳ 明朝" w:hint="eastAsia"/>
          <w:color w:val="000000"/>
          <w:kern w:val="0"/>
          <w:szCs w:val="21"/>
        </w:rPr>
        <w:t>)年10月1</w:t>
      </w:r>
      <w:r w:rsidRPr="00973E45">
        <w:rPr>
          <w:rFonts w:asciiTheme="minorEastAsia" w:hAnsiTheme="minorEastAsia" w:cs="ＭＳ 明朝"/>
          <w:color w:val="000000"/>
          <w:kern w:val="0"/>
          <w:szCs w:val="21"/>
        </w:rPr>
        <w:t xml:space="preserve">5 </w:t>
      </w:r>
      <w:r w:rsidRPr="00973E45">
        <w:rPr>
          <w:rFonts w:asciiTheme="minorEastAsia" w:hAnsiTheme="minorEastAsia" w:cs="ＭＳ 明朝" w:hint="eastAsia"/>
          <w:color w:val="000000"/>
          <w:kern w:val="0"/>
          <w:szCs w:val="21"/>
        </w:rPr>
        <w:t>日付け薬生第1</w:t>
      </w:r>
      <w:r w:rsidRPr="00973E45">
        <w:rPr>
          <w:rFonts w:asciiTheme="minorEastAsia" w:hAnsiTheme="minorEastAsia" w:cs="ＭＳ 明朝"/>
          <w:color w:val="000000"/>
          <w:kern w:val="0"/>
          <w:szCs w:val="21"/>
        </w:rPr>
        <w:t>037</w:t>
      </w:r>
      <w:r w:rsidRPr="00973E45">
        <w:rPr>
          <w:rFonts w:asciiTheme="minorEastAsia" w:hAnsiTheme="minorEastAsia" w:cs="ＭＳ 明朝" w:hint="eastAsia"/>
          <w:color w:val="000000"/>
          <w:kern w:val="0"/>
          <w:szCs w:val="21"/>
        </w:rPr>
        <w:t>号）のとおり重点的に実施しているところですが、今般、当該</w:t>
      </w:r>
      <w:r>
        <w:rPr>
          <w:rFonts w:asciiTheme="minorEastAsia" w:hAnsiTheme="minorEastAsia" w:cs="ＭＳ 明朝" w:hint="eastAsia"/>
          <w:color w:val="000000"/>
          <w:kern w:val="0"/>
          <w:szCs w:val="21"/>
        </w:rPr>
        <w:t>推進</w:t>
      </w:r>
      <w:r w:rsidRPr="00973E45">
        <w:rPr>
          <w:rFonts w:asciiTheme="minorEastAsia" w:hAnsiTheme="minorEastAsia" w:cs="ＭＳ 明朝" w:hint="eastAsia"/>
          <w:color w:val="000000"/>
          <w:kern w:val="0"/>
          <w:szCs w:val="21"/>
        </w:rPr>
        <w:t>期間</w:t>
      </w:r>
      <w:r>
        <w:rPr>
          <w:rFonts w:asciiTheme="minorEastAsia" w:hAnsiTheme="minorEastAsia" w:cs="ＭＳ 明朝" w:hint="eastAsia"/>
          <w:color w:val="000000"/>
          <w:kern w:val="0"/>
          <w:szCs w:val="21"/>
        </w:rPr>
        <w:t>（11月１日から３月31日まで）</w:t>
      </w:r>
      <w:r w:rsidRPr="00973E45">
        <w:rPr>
          <w:rFonts w:asciiTheme="minorEastAsia" w:hAnsiTheme="minorEastAsia" w:cs="ＭＳ 明朝" w:hint="eastAsia"/>
          <w:color w:val="000000"/>
          <w:kern w:val="0"/>
          <w:szCs w:val="21"/>
        </w:rPr>
        <w:t>開始以降に、県内の</w:t>
      </w:r>
      <w:r>
        <w:rPr>
          <w:rFonts w:asciiTheme="minorEastAsia" w:hAnsiTheme="minorEastAsia" w:cs="ＭＳ 明朝" w:hint="eastAsia"/>
          <w:color w:val="000000"/>
          <w:kern w:val="0"/>
          <w:szCs w:val="21"/>
        </w:rPr>
        <w:t>食品を提供する施設において</w:t>
      </w:r>
      <w:r w:rsidRPr="00973E45">
        <w:rPr>
          <w:rFonts w:asciiTheme="minorEastAsia" w:hAnsiTheme="minorEastAsia" w:cs="ＭＳ 明朝" w:hint="eastAsia"/>
          <w:color w:val="000000"/>
          <w:kern w:val="0"/>
          <w:szCs w:val="21"/>
        </w:rPr>
        <w:t>ノロウイルスによる食中毒</w:t>
      </w:r>
      <w:r>
        <w:rPr>
          <w:rFonts w:asciiTheme="minorEastAsia" w:hAnsiTheme="minorEastAsia" w:cs="ＭＳ 明朝" w:hint="eastAsia"/>
          <w:color w:val="000000"/>
          <w:kern w:val="0"/>
          <w:szCs w:val="21"/>
        </w:rPr>
        <w:t>の</w:t>
      </w:r>
      <w:r w:rsidRPr="00973E45">
        <w:rPr>
          <w:rFonts w:asciiTheme="minorEastAsia" w:hAnsiTheme="minorEastAsia" w:cs="ＭＳ 明朝" w:hint="eastAsia"/>
          <w:color w:val="000000"/>
          <w:kern w:val="0"/>
          <w:szCs w:val="21"/>
        </w:rPr>
        <w:t>発生</w:t>
      </w:r>
      <w:r>
        <w:rPr>
          <w:rFonts w:asciiTheme="minorEastAsia" w:hAnsiTheme="minorEastAsia" w:cs="ＭＳ 明朝" w:hint="eastAsia"/>
          <w:color w:val="000000"/>
          <w:kern w:val="0"/>
          <w:szCs w:val="21"/>
        </w:rPr>
        <w:t>が初めて確認され、今後ノロウイルス食中毒の多発が懸念される状況となっております</w:t>
      </w:r>
      <w:r w:rsidRPr="00973E45">
        <w:rPr>
          <w:rFonts w:asciiTheme="minorEastAsia" w:hAnsiTheme="minorEastAsia" w:cs="ＭＳ 明朝" w:hint="eastAsia"/>
          <w:color w:val="000000"/>
          <w:kern w:val="0"/>
          <w:szCs w:val="21"/>
        </w:rPr>
        <w:t>。</w:t>
      </w:r>
    </w:p>
    <w:p w14:paraId="6D673EB9" w14:textId="1292023B" w:rsidR="00F3445A" w:rsidRPr="0091472B" w:rsidRDefault="00C72D11" w:rsidP="00C72D11">
      <w:pPr>
        <w:overflowPunct w:val="0"/>
        <w:ind w:firstLineChars="100" w:firstLine="210"/>
        <w:textAlignment w:val="baseline"/>
        <w:rPr>
          <w:rFonts w:ascii="ＭＳ 明朝" w:eastAsia="ＭＳ 明朝" w:hAnsi="ＭＳ 明朝" w:cs="ＭＳ 明朝"/>
          <w:color w:val="000000"/>
          <w:kern w:val="0"/>
          <w:szCs w:val="21"/>
        </w:rPr>
      </w:pPr>
      <w:r w:rsidRPr="0091472B">
        <w:rPr>
          <w:rFonts w:ascii="ＭＳ 明朝" w:eastAsia="ＭＳ 明朝" w:hAnsi="ＭＳ 明朝" w:cs="ＭＳ 明朝" w:hint="eastAsia"/>
          <w:color w:val="000000"/>
          <w:kern w:val="0"/>
          <w:szCs w:val="21"/>
        </w:rPr>
        <w:t>つきましては、ノロウイルス食中毒予防体制の強化を図るため、「栃木県ノロウイルス食中毒予防推進期間設置要領」第４の３の(</w:t>
      </w:r>
      <w:r w:rsidR="00531932" w:rsidRPr="0091472B">
        <w:rPr>
          <w:rFonts w:ascii="ＭＳ 明朝" w:eastAsia="ＭＳ 明朝" w:hAnsi="ＭＳ 明朝" w:cs="ＭＳ 明朝" w:hint="eastAsia"/>
          <w:color w:val="000000"/>
          <w:kern w:val="0"/>
          <w:szCs w:val="21"/>
        </w:rPr>
        <w:t>２</w:t>
      </w:r>
      <w:r w:rsidRPr="0091472B">
        <w:rPr>
          <w:rFonts w:ascii="ＭＳ 明朝" w:eastAsia="ＭＳ 明朝" w:hAnsi="ＭＳ 明朝" w:cs="ＭＳ 明朝" w:hint="eastAsia"/>
          <w:color w:val="000000"/>
          <w:kern w:val="0"/>
          <w:szCs w:val="21"/>
        </w:rPr>
        <w:t>)の規定に基づき</w:t>
      </w:r>
      <w:r w:rsidR="00E034F5" w:rsidRPr="0091472B">
        <w:rPr>
          <w:rFonts w:ascii="ＭＳ 明朝" w:eastAsia="ＭＳ 明朝" w:hAnsi="ＭＳ 明朝" w:cs="ＭＳ 明朝" w:hint="eastAsia"/>
          <w:color w:val="000000"/>
          <w:kern w:val="0"/>
          <w:szCs w:val="21"/>
        </w:rPr>
        <w:t>、</w:t>
      </w:r>
      <w:r w:rsidR="00EF13DB" w:rsidRPr="0091472B">
        <w:rPr>
          <w:rFonts w:ascii="ＭＳ 明朝" w:eastAsia="ＭＳ 明朝" w:hAnsi="ＭＳ 明朝" w:cs="ＭＳ 明朝" w:hint="eastAsia"/>
          <w:color w:val="000000"/>
          <w:kern w:val="0"/>
          <w:szCs w:val="21"/>
        </w:rPr>
        <w:t>別添のとおり</w:t>
      </w:r>
      <w:r w:rsidR="00E034F5" w:rsidRPr="0091472B">
        <w:rPr>
          <w:rFonts w:ascii="ＭＳ 明朝" w:eastAsia="ＭＳ 明朝" w:hAnsi="ＭＳ 明朝" w:cs="ＭＳ 明朝" w:hint="eastAsia"/>
          <w:color w:val="000000"/>
          <w:kern w:val="0"/>
          <w:szCs w:val="21"/>
        </w:rPr>
        <w:t>「栃木県ノロウイルス食中毒特別警戒情報」を発信しましたので、</w:t>
      </w:r>
      <w:r w:rsidR="00374B23" w:rsidRPr="0091472B">
        <w:rPr>
          <w:rFonts w:ascii="ＭＳ 明朝" w:eastAsia="ＭＳ 明朝" w:hAnsi="ＭＳ 明朝" w:cs="ＭＳ 明朝" w:hint="eastAsia"/>
          <w:color w:val="000000"/>
          <w:kern w:val="0"/>
          <w:szCs w:val="21"/>
        </w:rPr>
        <w:t>貴課所管</w:t>
      </w:r>
      <w:r w:rsidR="00374B23" w:rsidRPr="0091472B">
        <w:rPr>
          <w:rFonts w:ascii="ＭＳ 明朝" w:eastAsia="ＭＳ 明朝" w:hAnsi="ＭＳ 明朝" w:cs="ＭＳ 明朝"/>
          <w:color w:val="000000"/>
          <w:kern w:val="0"/>
          <w:szCs w:val="21"/>
        </w:rPr>
        <w:t>の給食施設</w:t>
      </w:r>
      <w:r w:rsidR="006F40C0" w:rsidRPr="0091472B">
        <w:rPr>
          <w:rFonts w:ascii="ＭＳ 明朝" w:eastAsia="ＭＳ 明朝" w:hAnsi="ＭＳ 明朝" w:cs="ＭＳ 明朝"/>
          <w:color w:val="000000"/>
          <w:kern w:val="0"/>
          <w:szCs w:val="21"/>
        </w:rPr>
        <w:t>を有する</w:t>
      </w:r>
      <w:r w:rsidR="006F40C0" w:rsidRPr="0091472B">
        <w:rPr>
          <w:rFonts w:ascii="ＭＳ 明朝" w:eastAsia="ＭＳ 明朝" w:hAnsi="ＭＳ 明朝" w:cs="ＭＳ 明朝" w:hint="eastAsia"/>
          <w:color w:val="000000"/>
          <w:kern w:val="0"/>
          <w:szCs w:val="21"/>
        </w:rPr>
        <w:t>関係施設</w:t>
      </w:r>
      <w:r w:rsidR="00E71B32" w:rsidRPr="0091472B">
        <w:rPr>
          <w:rFonts w:ascii="ＭＳ 明朝" w:eastAsia="ＭＳ 明朝" w:hAnsi="ＭＳ 明朝" w:cs="ＭＳ 明朝" w:hint="eastAsia"/>
          <w:color w:val="000000"/>
          <w:kern w:val="0"/>
          <w:szCs w:val="21"/>
        </w:rPr>
        <w:t>等への</w:t>
      </w:r>
      <w:r w:rsidR="00374B23" w:rsidRPr="0091472B">
        <w:rPr>
          <w:rFonts w:ascii="ＭＳ 明朝" w:eastAsia="ＭＳ 明朝" w:hAnsi="ＭＳ 明朝" w:cs="ＭＳ 明朝"/>
          <w:color w:val="000000"/>
          <w:kern w:val="0"/>
          <w:szCs w:val="21"/>
        </w:rPr>
        <w:t>周知に</w:t>
      </w:r>
      <w:r w:rsidR="00E71B32" w:rsidRPr="0091472B">
        <w:rPr>
          <w:rFonts w:ascii="ＭＳ 明朝" w:eastAsia="ＭＳ 明朝" w:hAnsi="ＭＳ 明朝" w:cs="ＭＳ 明朝" w:hint="eastAsia"/>
          <w:color w:val="000000"/>
          <w:kern w:val="0"/>
          <w:szCs w:val="21"/>
        </w:rPr>
        <w:t>特段の御配慮をお願いします。</w:t>
      </w:r>
    </w:p>
    <w:p w14:paraId="2CDE4332" w14:textId="77777777" w:rsidR="00E71B32" w:rsidRPr="0091472B" w:rsidRDefault="00E71B32" w:rsidP="00E71B32">
      <w:pPr>
        <w:overflowPunct w:val="0"/>
        <w:textAlignment w:val="baseline"/>
        <w:rPr>
          <w:rFonts w:ascii="ＭＳ 明朝" w:eastAsia="ＭＳ 明朝" w:hAnsi="ＭＳ 明朝" w:cs="ＭＳ 明朝"/>
          <w:color w:val="000000"/>
          <w:kern w:val="0"/>
          <w:szCs w:val="21"/>
        </w:rPr>
      </w:pPr>
    </w:p>
    <w:p w14:paraId="65C49A52" w14:textId="77777777" w:rsidR="00374B23" w:rsidRPr="0091472B" w:rsidRDefault="00374B23" w:rsidP="00374B23">
      <w:pPr>
        <w:overflowPunct w:val="0"/>
        <w:textAlignment w:val="baseline"/>
        <w:rPr>
          <w:rFonts w:ascii="ＭＳ 明朝" w:eastAsia="ＭＳ 明朝" w:hAnsi="ＭＳ 明朝" w:cs="ＭＳ 明朝"/>
          <w:color w:val="000000"/>
          <w:kern w:val="0"/>
          <w:szCs w:val="21"/>
        </w:rPr>
      </w:pPr>
    </w:p>
    <w:p w14:paraId="42612EBB" w14:textId="77777777" w:rsidR="00374B23" w:rsidRPr="0091472B" w:rsidRDefault="00374B23" w:rsidP="00374B23">
      <w:pPr>
        <w:overflowPunct w:val="0"/>
        <w:textAlignment w:val="baseline"/>
        <w:rPr>
          <w:rFonts w:ascii="ＭＳ 明朝" w:eastAsia="ＭＳ 明朝" w:hAnsi="ＭＳ 明朝" w:cs="ＭＳ 明朝"/>
          <w:color w:val="000000"/>
          <w:kern w:val="0"/>
          <w:szCs w:val="21"/>
        </w:rPr>
      </w:pPr>
    </w:p>
    <w:p w14:paraId="254A87D7" w14:textId="77777777" w:rsidR="00374B23" w:rsidRPr="0091472B" w:rsidRDefault="00374B23" w:rsidP="00374B23">
      <w:pPr>
        <w:overflowPunct w:val="0"/>
        <w:textAlignment w:val="baseline"/>
        <w:rPr>
          <w:rFonts w:ascii="ＭＳ 明朝" w:eastAsia="ＭＳ 明朝" w:hAnsi="ＭＳ 明朝" w:cs="ＭＳ 明朝"/>
          <w:color w:val="000000"/>
          <w:kern w:val="0"/>
          <w:szCs w:val="21"/>
        </w:rPr>
      </w:pPr>
    </w:p>
    <w:p w14:paraId="3749F6A8" w14:textId="77777777" w:rsidR="00374B23" w:rsidRDefault="00374B23" w:rsidP="00374B23">
      <w:pPr>
        <w:overflowPunct w:val="0"/>
        <w:textAlignment w:val="baseline"/>
        <w:rPr>
          <w:rFonts w:ascii="ＭＳ 明朝" w:eastAsia="ＭＳ 明朝" w:hAnsi="ＭＳ 明朝" w:cs="ＭＳ 明朝"/>
          <w:color w:val="000000"/>
          <w:kern w:val="0"/>
          <w:szCs w:val="21"/>
        </w:rPr>
      </w:pPr>
    </w:p>
    <w:p w14:paraId="44AE9A11" w14:textId="77777777" w:rsidR="003F7562" w:rsidRPr="0091472B" w:rsidRDefault="003F7562" w:rsidP="00374B23">
      <w:pPr>
        <w:overflowPunct w:val="0"/>
        <w:textAlignment w:val="baseline"/>
        <w:rPr>
          <w:rFonts w:ascii="ＭＳ 明朝" w:eastAsia="ＭＳ 明朝" w:hAnsi="ＭＳ 明朝" w:cs="ＭＳ 明朝" w:hint="eastAsia"/>
          <w:color w:val="000000"/>
          <w:kern w:val="0"/>
          <w:szCs w:val="21"/>
        </w:rPr>
      </w:pPr>
    </w:p>
    <w:p w14:paraId="2B8863AC" w14:textId="77777777" w:rsidR="002A6440" w:rsidRPr="0091472B" w:rsidRDefault="002A6440" w:rsidP="002A6440">
      <w:pPr>
        <w:rPr>
          <w:rFonts w:ascii="ＭＳ 明朝" w:eastAsia="ＭＳ 明朝" w:hAnsi="ＭＳ 明朝" w:cs="Times New Roman"/>
          <w:szCs w:val="21"/>
        </w:rPr>
      </w:pPr>
    </w:p>
    <w:p w14:paraId="2A6492C1" w14:textId="371651D9" w:rsidR="002A6440" w:rsidRPr="0091472B" w:rsidRDefault="00A04DCA" w:rsidP="002A6440">
      <w:pPr>
        <w:rPr>
          <w:rFonts w:ascii="ＭＳ 明朝" w:eastAsia="ＭＳ 明朝" w:hAnsi="ＭＳ 明朝" w:cs="Times New Roman"/>
          <w:szCs w:val="21"/>
        </w:rPr>
      </w:pPr>
      <w:r w:rsidRPr="0091472B">
        <w:rPr>
          <w:rFonts w:ascii="ＭＳ 明朝" w:eastAsia="ＭＳ 明朝" w:hAnsi="ＭＳ 明朝" w:cs="Times New Roman"/>
          <w:noProof/>
          <w:szCs w:val="21"/>
        </w:rPr>
        <mc:AlternateContent>
          <mc:Choice Requires="wps">
            <w:drawing>
              <wp:anchor distT="0" distB="0" distL="114300" distR="114300" simplePos="0" relativeHeight="251658240" behindDoc="0" locked="0" layoutInCell="1" allowOverlap="1" wp14:anchorId="78C67600" wp14:editId="3ED288CA">
                <wp:simplePos x="0" y="0"/>
                <wp:positionH relativeFrom="column">
                  <wp:posOffset>3768090</wp:posOffset>
                </wp:positionH>
                <wp:positionV relativeFrom="paragraph">
                  <wp:posOffset>215900</wp:posOffset>
                </wp:positionV>
                <wp:extent cx="1371600" cy="7048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0485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7B3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6.7pt;margin-top:17pt;width:108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" adj="2400">
                <v:textbox inset="5.85pt,.7pt,5.85pt,.7pt"/>
              </v:shape>
            </w:pict>
          </mc:Fallback>
        </mc:AlternateContent>
      </w:r>
      <w:r w:rsidR="009271EA" w:rsidRPr="0091472B">
        <w:rPr>
          <w:rFonts w:ascii="ＭＳ 明朝" w:eastAsia="ＭＳ 明朝" w:hAnsi="ＭＳ 明朝" w:cs="Times New Roman" w:hint="eastAsia"/>
          <w:szCs w:val="21"/>
        </w:rPr>
        <w:t xml:space="preserve">　　　　　　　　　　　　　　　　　　　　　　　　　　　</w:t>
      </w:r>
      <w:r w:rsidR="00AF56E5" w:rsidRPr="0091472B">
        <w:rPr>
          <w:rFonts w:ascii="ＭＳ 明朝" w:eastAsia="ＭＳ 明朝" w:hAnsi="ＭＳ 明朝" w:cs="Times New Roman"/>
          <w:szCs w:val="21"/>
        </w:rPr>
        <w:t xml:space="preserve"> </w:t>
      </w:r>
    </w:p>
    <w:p w14:paraId="6F5EC4B6" w14:textId="747578E8" w:rsidR="002A6440" w:rsidRPr="0091472B" w:rsidRDefault="002A6440" w:rsidP="002A6440">
      <w:pPr>
        <w:rPr>
          <w:rFonts w:ascii="ＭＳ 明朝" w:eastAsia="ＭＳ 明朝" w:hAnsi="ＭＳ 明朝" w:cs="Times New Roman"/>
          <w:szCs w:val="21"/>
        </w:rPr>
      </w:pPr>
      <w:r w:rsidRPr="0091472B">
        <w:rPr>
          <w:rFonts w:ascii="ＭＳ 明朝" w:eastAsia="ＭＳ 明朝" w:hAnsi="ＭＳ 明朝" w:cs="Times New Roman" w:hint="eastAsia"/>
          <w:szCs w:val="21"/>
        </w:rPr>
        <w:t xml:space="preserve">　　　　　　　　　　　　　　　　　　　　　　　　　　　</w:t>
      </w:r>
      <w:r w:rsidR="003F7562">
        <w:rPr>
          <w:rFonts w:ascii="ＭＳ 明朝" w:eastAsia="ＭＳ 明朝" w:hAnsi="ＭＳ 明朝" w:cs="Times New Roman" w:hint="eastAsia"/>
          <w:szCs w:val="21"/>
        </w:rPr>
        <w:t xml:space="preserve">　　</w:t>
      </w:r>
      <w:r w:rsidRPr="0091472B">
        <w:rPr>
          <w:rFonts w:ascii="ＭＳ 明朝" w:eastAsia="ＭＳ 明朝" w:hAnsi="ＭＳ 明朝" w:cs="Times New Roman" w:hint="eastAsia"/>
          <w:szCs w:val="21"/>
        </w:rPr>
        <w:t>食品安全推進班</w:t>
      </w:r>
    </w:p>
    <w:p w14:paraId="21AD68B7" w14:textId="418AB3A5" w:rsidR="002A6440" w:rsidRPr="0091472B" w:rsidRDefault="002A6440" w:rsidP="002A6440">
      <w:pPr>
        <w:rPr>
          <w:rFonts w:ascii="ＭＳ 明朝" w:eastAsia="ＭＳ 明朝" w:hAnsi="ＭＳ 明朝" w:cs="Times New Roman"/>
          <w:szCs w:val="21"/>
        </w:rPr>
      </w:pPr>
      <w:r w:rsidRPr="0091472B">
        <w:rPr>
          <w:rFonts w:ascii="ＭＳ 明朝" w:eastAsia="ＭＳ 明朝" w:hAnsi="ＭＳ 明朝" w:cs="Times New Roman" w:hint="eastAsia"/>
          <w:szCs w:val="21"/>
        </w:rPr>
        <w:t xml:space="preserve">　　　　　　　　　　　　　　　　　　　　　　　　　　　</w:t>
      </w:r>
      <w:r w:rsidR="003F7562">
        <w:rPr>
          <w:rFonts w:ascii="ＭＳ 明朝" w:eastAsia="ＭＳ 明朝" w:hAnsi="ＭＳ 明朝" w:cs="Times New Roman" w:hint="eastAsia"/>
          <w:szCs w:val="21"/>
        </w:rPr>
        <w:t xml:space="preserve">　　</w:t>
      </w:r>
      <w:r w:rsidRPr="0091472B">
        <w:rPr>
          <w:rFonts w:ascii="ＭＳ 明朝" w:eastAsia="ＭＳ 明朝" w:hAnsi="ＭＳ 明朝" w:cs="Times New Roman" w:hint="eastAsia"/>
          <w:szCs w:val="21"/>
        </w:rPr>
        <w:t>TEL　028-623-3109</w:t>
      </w:r>
    </w:p>
    <w:p w14:paraId="1496EBDB" w14:textId="718EC068" w:rsidR="005C00DF" w:rsidRPr="0091472B" w:rsidRDefault="002A6440" w:rsidP="00D77DDF">
      <w:pPr>
        <w:rPr>
          <w:rFonts w:ascii="ＭＳ 明朝" w:eastAsia="ＭＳ 明朝" w:hAnsi="ＭＳ 明朝" w:cs="Times New Roman"/>
          <w:szCs w:val="21"/>
        </w:rPr>
      </w:pPr>
      <w:r w:rsidRPr="0091472B">
        <w:rPr>
          <w:rFonts w:ascii="ＭＳ 明朝" w:eastAsia="ＭＳ 明朝" w:hAnsi="ＭＳ 明朝" w:cs="Times New Roman" w:hint="eastAsia"/>
          <w:szCs w:val="21"/>
        </w:rPr>
        <w:t xml:space="preserve">　　　　　　　　　　　　　　　　　　　　　　　　　　　</w:t>
      </w:r>
      <w:r w:rsidR="003F7562">
        <w:rPr>
          <w:rFonts w:ascii="ＭＳ 明朝" w:eastAsia="ＭＳ 明朝" w:hAnsi="ＭＳ 明朝" w:cs="Times New Roman" w:hint="eastAsia"/>
          <w:szCs w:val="21"/>
        </w:rPr>
        <w:t xml:space="preserve">　　</w:t>
      </w:r>
      <w:r w:rsidRPr="0091472B">
        <w:rPr>
          <w:rFonts w:ascii="ＭＳ 明朝" w:eastAsia="ＭＳ 明朝" w:hAnsi="ＭＳ 明朝" w:cs="Times New Roman" w:hint="eastAsia"/>
          <w:szCs w:val="21"/>
        </w:rPr>
        <w:t>FAX　028-623-3116</w:t>
      </w:r>
    </w:p>
    <w:sectPr w:rsidR="005C00DF" w:rsidRPr="0091472B" w:rsidSect="00A600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A863" w14:textId="77777777" w:rsidR="0076010C" w:rsidRDefault="0076010C" w:rsidP="00F93A2C">
      <w:r>
        <w:separator/>
      </w:r>
    </w:p>
  </w:endnote>
  <w:endnote w:type="continuationSeparator" w:id="0">
    <w:p w14:paraId="6220E5F6" w14:textId="77777777" w:rsidR="0076010C" w:rsidRDefault="0076010C" w:rsidP="00F9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9FD9" w14:textId="77777777" w:rsidR="0076010C" w:rsidRDefault="0076010C" w:rsidP="00F93A2C">
      <w:r>
        <w:separator/>
      </w:r>
    </w:p>
  </w:footnote>
  <w:footnote w:type="continuationSeparator" w:id="0">
    <w:p w14:paraId="1938A6BF" w14:textId="77777777" w:rsidR="0076010C" w:rsidRDefault="0076010C" w:rsidP="00F93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40"/>
    <w:rsid w:val="00051402"/>
    <w:rsid w:val="00100437"/>
    <w:rsid w:val="0010059D"/>
    <w:rsid w:val="00102147"/>
    <w:rsid w:val="00102C7A"/>
    <w:rsid w:val="00146555"/>
    <w:rsid w:val="0019521C"/>
    <w:rsid w:val="00222B76"/>
    <w:rsid w:val="00273CAA"/>
    <w:rsid w:val="002770F6"/>
    <w:rsid w:val="002A6440"/>
    <w:rsid w:val="00323FA9"/>
    <w:rsid w:val="0032605D"/>
    <w:rsid w:val="00374B23"/>
    <w:rsid w:val="00391D6E"/>
    <w:rsid w:val="00393643"/>
    <w:rsid w:val="003E1961"/>
    <w:rsid w:val="003F7562"/>
    <w:rsid w:val="00421417"/>
    <w:rsid w:val="0049054B"/>
    <w:rsid w:val="00497D49"/>
    <w:rsid w:val="004D7EA8"/>
    <w:rsid w:val="004E429D"/>
    <w:rsid w:val="004E4E73"/>
    <w:rsid w:val="00530385"/>
    <w:rsid w:val="00531932"/>
    <w:rsid w:val="00575944"/>
    <w:rsid w:val="005A7CF5"/>
    <w:rsid w:val="005C00DF"/>
    <w:rsid w:val="005C75A4"/>
    <w:rsid w:val="00614447"/>
    <w:rsid w:val="00652C42"/>
    <w:rsid w:val="00692BB9"/>
    <w:rsid w:val="006B31CF"/>
    <w:rsid w:val="006D2E4C"/>
    <w:rsid w:val="006F40C0"/>
    <w:rsid w:val="00733FC2"/>
    <w:rsid w:val="00740C34"/>
    <w:rsid w:val="0076010C"/>
    <w:rsid w:val="008143B9"/>
    <w:rsid w:val="00883E7A"/>
    <w:rsid w:val="008B623E"/>
    <w:rsid w:val="008D2521"/>
    <w:rsid w:val="0091472B"/>
    <w:rsid w:val="009271EA"/>
    <w:rsid w:val="00A04DCA"/>
    <w:rsid w:val="00A20F75"/>
    <w:rsid w:val="00A36E97"/>
    <w:rsid w:val="00A53FAC"/>
    <w:rsid w:val="00A600CD"/>
    <w:rsid w:val="00AD3D63"/>
    <w:rsid w:val="00AF56E5"/>
    <w:rsid w:val="00B207B1"/>
    <w:rsid w:val="00B96602"/>
    <w:rsid w:val="00C50065"/>
    <w:rsid w:val="00C71917"/>
    <w:rsid w:val="00C72D11"/>
    <w:rsid w:val="00C921BF"/>
    <w:rsid w:val="00CC1FE7"/>
    <w:rsid w:val="00CD1CD1"/>
    <w:rsid w:val="00D513D8"/>
    <w:rsid w:val="00D55371"/>
    <w:rsid w:val="00D77DDF"/>
    <w:rsid w:val="00D9688A"/>
    <w:rsid w:val="00DB78AD"/>
    <w:rsid w:val="00DF1AB5"/>
    <w:rsid w:val="00E034F5"/>
    <w:rsid w:val="00E24D81"/>
    <w:rsid w:val="00E71B32"/>
    <w:rsid w:val="00E8580A"/>
    <w:rsid w:val="00EA1BBB"/>
    <w:rsid w:val="00EF13DB"/>
    <w:rsid w:val="00F0145E"/>
    <w:rsid w:val="00F3445A"/>
    <w:rsid w:val="00F61401"/>
    <w:rsid w:val="00F6613B"/>
    <w:rsid w:val="00F93A2C"/>
    <w:rsid w:val="00FE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FD34501"/>
  <w15:docId w15:val="{6151D643-312C-4ED8-B32F-A0658E7E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3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A2C"/>
    <w:pPr>
      <w:tabs>
        <w:tab w:val="center" w:pos="4252"/>
        <w:tab w:val="right" w:pos="8504"/>
      </w:tabs>
      <w:snapToGrid w:val="0"/>
    </w:pPr>
  </w:style>
  <w:style w:type="character" w:customStyle="1" w:styleId="a4">
    <w:name w:val="ヘッダー (文字)"/>
    <w:basedOn w:val="a0"/>
    <w:link w:val="a3"/>
    <w:uiPriority w:val="99"/>
    <w:rsid w:val="00F93A2C"/>
  </w:style>
  <w:style w:type="paragraph" w:styleId="a5">
    <w:name w:val="footer"/>
    <w:basedOn w:val="a"/>
    <w:link w:val="a6"/>
    <w:uiPriority w:val="99"/>
    <w:unhideWhenUsed/>
    <w:rsid w:val="00F93A2C"/>
    <w:pPr>
      <w:tabs>
        <w:tab w:val="center" w:pos="4252"/>
        <w:tab w:val="right" w:pos="8504"/>
      </w:tabs>
      <w:snapToGrid w:val="0"/>
    </w:pPr>
  </w:style>
  <w:style w:type="character" w:customStyle="1" w:styleId="a6">
    <w:name w:val="フッター (文字)"/>
    <w:basedOn w:val="a0"/>
    <w:link w:val="a5"/>
    <w:uiPriority w:val="99"/>
    <w:rsid w:val="00F93A2C"/>
  </w:style>
  <w:style w:type="paragraph" w:styleId="a7">
    <w:name w:val="Balloon Text"/>
    <w:basedOn w:val="a"/>
    <w:link w:val="a8"/>
    <w:uiPriority w:val="99"/>
    <w:semiHidden/>
    <w:unhideWhenUsed/>
    <w:rsid w:val="00A36E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6E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0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63708-4E1F-4662-83E3-2565B84E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棚橋　美優</cp:lastModifiedBy>
  <cp:revision>31</cp:revision>
  <cp:lastPrinted>2021-11-30T07:43:00Z</cp:lastPrinted>
  <dcterms:created xsi:type="dcterms:W3CDTF">2019-10-29T09:36:00Z</dcterms:created>
  <dcterms:modified xsi:type="dcterms:W3CDTF">2024-12-15T04:10:00Z</dcterms:modified>
</cp:coreProperties>
</file>