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D231EB" w14:textId="77777777" w:rsidR="00C33D6F" w:rsidRPr="00ED2360" w:rsidRDefault="00C33D6F" w:rsidP="00397FD9">
      <w:pPr>
        <w:rPr>
          <w:rFonts w:hint="eastAsia"/>
          <w:color w:val="000000"/>
        </w:rPr>
      </w:pPr>
      <w:r w:rsidRPr="00ED2360">
        <w:rPr>
          <w:rFonts w:hint="eastAsia"/>
          <w:color w:val="000000"/>
        </w:rPr>
        <w:t>別紙Ｂ－３ 施設表[本表]作成要領別紙</w:t>
      </w:r>
    </w:p>
    <w:p w14:paraId="2CD1D91E" w14:textId="77777777" w:rsidR="00C33D6F" w:rsidRPr="00ED2360" w:rsidRDefault="00C33D6F">
      <w:pPr>
        <w:pStyle w:val="a4"/>
        <w:rPr>
          <w:color w:val="000000"/>
        </w:rPr>
      </w:pPr>
      <w:r w:rsidRPr="00ED2360">
        <w:rPr>
          <w:rFonts w:hint="eastAsia"/>
          <w:color w:val="000000"/>
        </w:rPr>
        <w:t>常勤医師等の取扱いについて</w:t>
      </w:r>
    </w:p>
    <w:p w14:paraId="09831816" w14:textId="77777777" w:rsidR="00C33D6F" w:rsidRPr="00ED2360" w:rsidRDefault="00C33D6F">
      <w:pPr>
        <w:rPr>
          <w:color w:val="000000"/>
        </w:rPr>
      </w:pPr>
    </w:p>
    <w:p w14:paraId="053FC2B6" w14:textId="77777777" w:rsidR="00C33D6F" w:rsidRPr="00ED2360" w:rsidRDefault="00AD3526" w:rsidP="00AD3526">
      <w:pPr>
        <w:pStyle w:val="4"/>
        <w:numPr>
          <w:ilvl w:val="0"/>
          <w:numId w:val="0"/>
        </w:numPr>
        <w:ind w:left="440" w:hanging="440"/>
        <w:rPr>
          <w:color w:val="000000"/>
        </w:rPr>
      </w:pPr>
      <w:r w:rsidRPr="00ED2360">
        <w:rPr>
          <w:rFonts w:hint="eastAsia"/>
          <w:color w:val="000000"/>
        </w:rPr>
        <w:t xml:space="preserve">１　</w:t>
      </w:r>
      <w:r w:rsidR="00C33D6F" w:rsidRPr="00ED2360">
        <w:rPr>
          <w:rFonts w:hint="eastAsia"/>
          <w:color w:val="000000"/>
        </w:rPr>
        <w:t>一日平均患者数の計算における診療日数</w:t>
      </w:r>
    </w:p>
    <w:p w14:paraId="7A1D74DD" w14:textId="77777777" w:rsidR="00C33D6F" w:rsidRPr="00ED2360" w:rsidRDefault="00AD3526" w:rsidP="00D64C55">
      <w:pPr>
        <w:pStyle w:val="5"/>
      </w:pPr>
      <w:r w:rsidRPr="00ED2360">
        <w:rPr>
          <w:rFonts w:hint="eastAsia"/>
        </w:rPr>
        <w:t xml:space="preserve">(1) </w:t>
      </w:r>
      <w:r w:rsidR="00C33D6F" w:rsidRPr="00ED2360">
        <w:rPr>
          <w:rFonts w:hint="eastAsia"/>
        </w:rPr>
        <w:t>入院患者数</w:t>
      </w:r>
      <w:r w:rsidR="00054269" w:rsidRPr="00ED2360">
        <w:rPr>
          <w:rFonts w:hint="eastAsia"/>
        </w:rPr>
        <w:t xml:space="preserve">　</w:t>
      </w:r>
    </w:p>
    <w:p w14:paraId="57193DB1" w14:textId="77777777" w:rsidR="00AA5F43" w:rsidRPr="00ED2360" w:rsidRDefault="00AD3526" w:rsidP="00AD3526">
      <w:pPr>
        <w:pStyle w:val="6"/>
        <w:numPr>
          <w:ilvl w:val="0"/>
          <w:numId w:val="0"/>
        </w:numPr>
        <w:ind w:firstLineChars="200" w:firstLine="439"/>
        <w:rPr>
          <w:rFonts w:hint="eastAsia"/>
          <w:color w:val="000000"/>
        </w:rPr>
      </w:pPr>
      <w:r w:rsidRPr="00ED2360">
        <w:rPr>
          <w:rFonts w:hint="eastAsia"/>
          <w:color w:val="000000"/>
        </w:rPr>
        <w:t>ア　通常の年は、365</w:t>
      </w:r>
      <w:r w:rsidR="00C33D6F" w:rsidRPr="00ED2360">
        <w:rPr>
          <w:rFonts w:hint="eastAsia"/>
          <w:color w:val="000000"/>
        </w:rPr>
        <w:t>日</w:t>
      </w:r>
      <w:r w:rsidR="00E55197" w:rsidRPr="00ED2360">
        <w:rPr>
          <w:rFonts w:hint="eastAsia"/>
          <w:color w:val="000000"/>
        </w:rPr>
        <w:t xml:space="preserve">である。　</w:t>
      </w:r>
    </w:p>
    <w:p w14:paraId="7E608F6E" w14:textId="77777777" w:rsidR="00C33D6F" w:rsidRPr="00ED2360" w:rsidRDefault="00AD3526" w:rsidP="00AD3526">
      <w:pPr>
        <w:pStyle w:val="6"/>
        <w:numPr>
          <w:ilvl w:val="0"/>
          <w:numId w:val="0"/>
        </w:numPr>
        <w:ind w:firstLineChars="200" w:firstLine="439"/>
        <w:rPr>
          <w:color w:val="000000"/>
        </w:rPr>
      </w:pPr>
      <w:r w:rsidRPr="00ED2360">
        <w:rPr>
          <w:rFonts w:hint="eastAsia"/>
          <w:color w:val="000000"/>
        </w:rPr>
        <w:t xml:space="preserve">イ　</w:t>
      </w:r>
      <w:r w:rsidR="00C33D6F" w:rsidRPr="00ED2360">
        <w:rPr>
          <w:rFonts w:hint="eastAsia"/>
          <w:color w:val="000000"/>
        </w:rPr>
        <w:t>病院に休止した期間がある場合は、その期間を除く。</w:t>
      </w:r>
    </w:p>
    <w:p w14:paraId="596B70E3" w14:textId="77777777" w:rsidR="00C33D6F" w:rsidRPr="00ED2360" w:rsidRDefault="00AD3526" w:rsidP="00D64C55">
      <w:pPr>
        <w:pStyle w:val="5"/>
      </w:pPr>
      <w:r w:rsidRPr="00ED2360">
        <w:rPr>
          <w:rFonts w:hint="eastAsia"/>
        </w:rPr>
        <w:t xml:space="preserve">(2) </w:t>
      </w:r>
      <w:r w:rsidR="00C33D6F" w:rsidRPr="00ED2360">
        <w:rPr>
          <w:rFonts w:hint="eastAsia"/>
        </w:rPr>
        <w:t>外来患者数</w:t>
      </w:r>
    </w:p>
    <w:p w14:paraId="09D68D1C" w14:textId="77777777" w:rsidR="00FF0CB1" w:rsidRPr="00FF0CB1" w:rsidRDefault="00FF0CB1" w:rsidP="00FF0CB1">
      <w:pPr>
        <w:ind w:firstLineChars="200" w:firstLine="439"/>
        <w:rPr>
          <w:rFonts w:hint="eastAsia"/>
          <w:color w:val="000000"/>
        </w:rPr>
      </w:pPr>
      <w:r w:rsidRPr="00FF0CB1">
        <w:rPr>
          <w:rFonts w:hint="eastAsia"/>
          <w:color w:val="000000"/>
        </w:rPr>
        <w:t>ア 実外来診療日数（各科別の年間の外来診療日数で除すのではなく、病院の実外来診療日数で除すこと。）</w:t>
      </w:r>
    </w:p>
    <w:p w14:paraId="06F01A15" w14:textId="77777777" w:rsidR="00FF0CB1" w:rsidRPr="00FF0CB1" w:rsidRDefault="00FF0CB1" w:rsidP="00FF0CB1">
      <w:pPr>
        <w:ind w:leftChars="200" w:left="659" w:hangingChars="100" w:hanging="220"/>
        <w:rPr>
          <w:rFonts w:hint="eastAsia"/>
          <w:color w:val="000000"/>
        </w:rPr>
      </w:pPr>
      <w:r w:rsidRPr="00FF0CB1">
        <w:rPr>
          <w:rFonts w:hint="eastAsia"/>
          <w:color w:val="000000"/>
        </w:rPr>
        <w:t>イ 土曜・日曜日なども通常の外来診療体制をとっている場合及び救急の輪番日などにより外来の応需体制をとっている場合は、当該診療日数に加える。</w:t>
      </w:r>
    </w:p>
    <w:p w14:paraId="44253FDE" w14:textId="77777777" w:rsidR="00FF0CB1" w:rsidRPr="00FF0CB1" w:rsidRDefault="00FF0CB1" w:rsidP="00FF0CB1">
      <w:pPr>
        <w:ind w:firstLineChars="200" w:firstLine="439"/>
        <w:rPr>
          <w:rFonts w:hint="eastAsia"/>
          <w:color w:val="000000"/>
        </w:rPr>
      </w:pPr>
      <w:r w:rsidRPr="00FF0CB1">
        <w:rPr>
          <w:rFonts w:hint="eastAsia"/>
          <w:color w:val="000000"/>
        </w:rPr>
        <w:t>ウ 病院に定期的な休診日がある場合は、その日数を除く。</w:t>
      </w:r>
    </w:p>
    <w:p w14:paraId="640FEFE1" w14:textId="77777777" w:rsidR="00C33D6F" w:rsidRDefault="00FF0CB1" w:rsidP="00FF0CB1">
      <w:pPr>
        <w:ind w:firstLineChars="200" w:firstLine="439"/>
        <w:rPr>
          <w:color w:val="000000"/>
        </w:rPr>
      </w:pPr>
      <w:r w:rsidRPr="00FF0CB1">
        <w:rPr>
          <w:rFonts w:hint="eastAsia"/>
          <w:color w:val="000000"/>
        </w:rPr>
        <w:t>エ イに掲げる体制をとっていない場合で、臨時に患者を診察する場合は、診療日数に加えない。</w:t>
      </w:r>
    </w:p>
    <w:p w14:paraId="52726879" w14:textId="77777777" w:rsidR="00FF0CB1" w:rsidRPr="00ED2360" w:rsidRDefault="00FF0CB1" w:rsidP="00FF0CB1">
      <w:pPr>
        <w:ind w:firstLineChars="200" w:firstLine="439"/>
        <w:rPr>
          <w:rFonts w:hint="eastAsia"/>
          <w:color w:val="000000"/>
        </w:rPr>
      </w:pPr>
    </w:p>
    <w:p w14:paraId="0A1ECCB7" w14:textId="77777777" w:rsidR="00C33D6F" w:rsidRPr="00ED2360" w:rsidRDefault="00AD3526" w:rsidP="00AD3526">
      <w:pPr>
        <w:pStyle w:val="4"/>
        <w:numPr>
          <w:ilvl w:val="0"/>
          <w:numId w:val="0"/>
        </w:numPr>
        <w:ind w:left="440" w:hanging="440"/>
        <w:rPr>
          <w:color w:val="000000"/>
        </w:rPr>
      </w:pPr>
      <w:r w:rsidRPr="00ED2360">
        <w:rPr>
          <w:rFonts w:hint="eastAsia"/>
          <w:color w:val="000000"/>
        </w:rPr>
        <w:t xml:space="preserve">２　</w:t>
      </w:r>
      <w:r w:rsidR="00C33D6F" w:rsidRPr="00ED2360">
        <w:rPr>
          <w:rFonts w:hint="eastAsia"/>
          <w:color w:val="000000"/>
        </w:rPr>
        <w:t>標準数の算定に当たっての特例</w:t>
      </w:r>
    </w:p>
    <w:p w14:paraId="5AA04B64" w14:textId="77777777" w:rsidR="00FF0CB1" w:rsidRDefault="00FF0CB1" w:rsidP="00FF0CB1">
      <w:pPr>
        <w:pStyle w:val="7"/>
        <w:numPr>
          <w:ilvl w:val="0"/>
          <w:numId w:val="0"/>
        </w:numPr>
        <w:ind w:firstLineChars="200" w:firstLine="439"/>
        <w:rPr>
          <w:color w:val="000000"/>
        </w:rPr>
      </w:pPr>
      <w:r w:rsidRPr="00FF0CB1">
        <w:rPr>
          <w:rFonts w:hint="eastAsia"/>
          <w:color w:val="000000"/>
        </w:rPr>
        <w:t>算定期間内に病床数の増減があった病院については、医療法第２５条第１項に基づく立入検査の直近３カ月の患者数で算定するものとする。</w:t>
      </w:r>
    </w:p>
    <w:p w14:paraId="52791D09" w14:textId="77777777" w:rsidR="00FF0CB1" w:rsidRDefault="00FF0CB1" w:rsidP="00FF0CB1">
      <w:r>
        <w:rPr>
          <w:rFonts w:hint="eastAsia"/>
        </w:rPr>
        <w:t xml:space="preserve">　　</w:t>
      </w:r>
      <w:r w:rsidRPr="00FF0CB1">
        <w:rPr>
          <w:rFonts w:hint="eastAsia"/>
        </w:rPr>
        <w:t>ただし、変更後３カ月を経過していない場合は、通常のとおりとする。</w:t>
      </w:r>
    </w:p>
    <w:p w14:paraId="0B5BB6B8" w14:textId="77777777" w:rsidR="00F84981" w:rsidRPr="00FF0CB1" w:rsidRDefault="00FF0CB1" w:rsidP="00FF0CB1">
      <w:pPr>
        <w:ind w:left="659" w:hangingChars="300" w:hanging="659"/>
        <w:rPr>
          <w:rFonts w:hint="eastAsia"/>
          <w:color w:val="000000"/>
        </w:rPr>
      </w:pPr>
      <w:r>
        <w:rPr>
          <w:rFonts w:hint="eastAsia"/>
        </w:rPr>
        <w:t xml:space="preserve">　　</w:t>
      </w:r>
      <w:r w:rsidRPr="00FF0CB1">
        <w:rPr>
          <w:rFonts w:hint="eastAsia"/>
          <w:color w:val="000000"/>
        </w:rPr>
        <w:t>※ 医療法施行規則は、前年度平均としているが、医療法第２５条第１項に基づく立入検査の目的から、検査日以降の診療体制についても担保する必要があるための特例措置である。</w:t>
      </w:r>
    </w:p>
    <w:p w14:paraId="587D5927" w14:textId="77777777" w:rsidR="00F84981" w:rsidRDefault="00F84981">
      <w:pPr>
        <w:pStyle w:val="a7"/>
        <w:tabs>
          <w:tab w:val="clear" w:pos="4252"/>
          <w:tab w:val="clear" w:pos="8504"/>
        </w:tabs>
        <w:snapToGrid/>
        <w:rPr>
          <w:color w:val="000000"/>
        </w:rPr>
      </w:pPr>
    </w:p>
    <w:p w14:paraId="5BD222BB" w14:textId="77777777" w:rsidR="00616D0F" w:rsidRDefault="00616D0F">
      <w:pPr>
        <w:pStyle w:val="a7"/>
        <w:tabs>
          <w:tab w:val="clear" w:pos="4252"/>
          <w:tab w:val="clear" w:pos="8504"/>
        </w:tabs>
        <w:snapToGrid/>
        <w:rPr>
          <w:color w:val="000000"/>
        </w:rPr>
      </w:pPr>
    </w:p>
    <w:p w14:paraId="278B398D" w14:textId="77777777" w:rsidR="00616D0F" w:rsidRPr="00ED2360" w:rsidRDefault="00616D0F">
      <w:pPr>
        <w:pStyle w:val="a7"/>
        <w:tabs>
          <w:tab w:val="clear" w:pos="4252"/>
          <w:tab w:val="clear" w:pos="8504"/>
        </w:tabs>
        <w:snapToGrid/>
        <w:rPr>
          <w:rFonts w:hint="eastAsia"/>
          <w:color w:val="000000"/>
        </w:rPr>
      </w:pPr>
    </w:p>
    <w:p w14:paraId="232B92FE" w14:textId="77777777" w:rsidR="00C33D6F" w:rsidRPr="00ED2360" w:rsidRDefault="00AD3526" w:rsidP="00AD3526">
      <w:pPr>
        <w:pStyle w:val="4"/>
        <w:numPr>
          <w:ilvl w:val="0"/>
          <w:numId w:val="0"/>
        </w:numPr>
        <w:ind w:left="440" w:hanging="440"/>
        <w:rPr>
          <w:color w:val="000000"/>
        </w:rPr>
      </w:pPr>
      <w:r w:rsidRPr="00ED2360">
        <w:rPr>
          <w:rFonts w:hint="eastAsia"/>
          <w:color w:val="000000"/>
        </w:rPr>
        <w:lastRenderedPageBreak/>
        <w:t xml:space="preserve">３　</w:t>
      </w:r>
      <w:r w:rsidR="00C33D6F" w:rsidRPr="00ED2360">
        <w:rPr>
          <w:rFonts w:hint="eastAsia"/>
          <w:color w:val="000000"/>
        </w:rPr>
        <w:t>常勤医師の定義と長期休暇者</w:t>
      </w:r>
      <w:r w:rsidR="00F84981" w:rsidRPr="00ED2360">
        <w:rPr>
          <w:rFonts w:hint="eastAsia"/>
          <w:color w:val="000000"/>
        </w:rPr>
        <w:t>等</w:t>
      </w:r>
      <w:r w:rsidR="00C33D6F" w:rsidRPr="00ED2360">
        <w:rPr>
          <w:rFonts w:hint="eastAsia"/>
          <w:color w:val="000000"/>
        </w:rPr>
        <w:t>の</w:t>
      </w:r>
      <w:r w:rsidR="00067B1B" w:rsidRPr="00ED2360">
        <w:rPr>
          <w:rFonts w:hint="eastAsia"/>
          <w:color w:val="000000"/>
        </w:rPr>
        <w:t>取</w:t>
      </w:r>
      <w:r w:rsidR="00C33D6F" w:rsidRPr="00ED2360">
        <w:rPr>
          <w:rFonts w:hint="eastAsia"/>
          <w:color w:val="000000"/>
        </w:rPr>
        <w:t>扱い</w:t>
      </w:r>
    </w:p>
    <w:p w14:paraId="59B2D9A9" w14:textId="77777777" w:rsidR="00C33D6F" w:rsidRPr="00ED2360" w:rsidRDefault="00AD3526" w:rsidP="00D64C55">
      <w:pPr>
        <w:pStyle w:val="5"/>
      </w:pPr>
      <w:r w:rsidRPr="00ED2360">
        <w:rPr>
          <w:rFonts w:hint="eastAsia"/>
        </w:rPr>
        <w:t xml:space="preserve">(1) </w:t>
      </w:r>
      <w:r w:rsidR="00C33D6F" w:rsidRPr="00ED2360">
        <w:rPr>
          <w:rFonts w:hint="eastAsia"/>
        </w:rPr>
        <w:t>常勤医師とは、原則として病院で定めた医師の勤務時間の全てを勤務する者をいう。</w:t>
      </w:r>
    </w:p>
    <w:p w14:paraId="3D551BDC" w14:textId="77777777" w:rsidR="00C33D6F" w:rsidRPr="00ED2360" w:rsidRDefault="00AD3526" w:rsidP="00AD3526">
      <w:pPr>
        <w:pStyle w:val="6"/>
        <w:numPr>
          <w:ilvl w:val="0"/>
          <w:numId w:val="0"/>
        </w:numPr>
        <w:ind w:leftChars="100" w:left="220" w:firstLineChars="100" w:firstLine="220"/>
        <w:rPr>
          <w:color w:val="000000"/>
        </w:rPr>
      </w:pPr>
      <w:r w:rsidRPr="00ED2360">
        <w:rPr>
          <w:rFonts w:hint="eastAsia"/>
          <w:color w:val="000000"/>
        </w:rPr>
        <w:t xml:space="preserve">ア　</w:t>
      </w:r>
      <w:r w:rsidR="00C33D6F" w:rsidRPr="00ED2360">
        <w:rPr>
          <w:rFonts w:hint="eastAsia"/>
          <w:color w:val="000000"/>
        </w:rPr>
        <w:t>病院で定めた医師の勤務時間は、就業規則などで確認すること。</w:t>
      </w:r>
    </w:p>
    <w:p w14:paraId="051A9D3E" w14:textId="77777777" w:rsidR="00C33D6F" w:rsidRPr="00ED2360" w:rsidRDefault="00AD3526" w:rsidP="00AD3526">
      <w:pPr>
        <w:pStyle w:val="6"/>
        <w:numPr>
          <w:ilvl w:val="0"/>
          <w:numId w:val="0"/>
        </w:numPr>
        <w:ind w:firstLineChars="200" w:firstLine="439"/>
        <w:rPr>
          <w:color w:val="000000"/>
        </w:rPr>
      </w:pPr>
      <w:r w:rsidRPr="00ED2360">
        <w:rPr>
          <w:rFonts w:hint="eastAsia"/>
          <w:color w:val="000000"/>
        </w:rPr>
        <w:t xml:space="preserve">イ　</w:t>
      </w:r>
      <w:r w:rsidR="00C33D6F" w:rsidRPr="00ED2360">
        <w:rPr>
          <w:rFonts w:hint="eastAsia"/>
          <w:color w:val="000000"/>
        </w:rPr>
        <w:t>通常の休暇、出張、外勤などがあっても、全てを勤務する医師に該当するのは当然である。</w:t>
      </w:r>
    </w:p>
    <w:p w14:paraId="690F1096" w14:textId="77777777" w:rsidR="00C33D6F" w:rsidRPr="00ED2360" w:rsidRDefault="00AD3526" w:rsidP="00586030">
      <w:pPr>
        <w:pStyle w:val="5"/>
        <w:ind w:leftChars="100" w:left="440" w:hangingChars="100" w:hanging="220"/>
      </w:pPr>
      <w:r w:rsidRPr="00ED2360">
        <w:rPr>
          <w:rFonts w:hint="eastAsia"/>
        </w:rPr>
        <w:t>(2) 病院で定めた医師の１週間の勤務時間が、32時間未満の場合は、32</w:t>
      </w:r>
      <w:r w:rsidR="00C33D6F" w:rsidRPr="00ED2360">
        <w:rPr>
          <w:rFonts w:hint="eastAsia"/>
        </w:rPr>
        <w:t>時間以上勤務している医師を常勤医師とし、その他は非常勤医師として常勤換算する。</w:t>
      </w:r>
    </w:p>
    <w:p w14:paraId="01FC4C1F" w14:textId="77777777" w:rsidR="00AD3526" w:rsidRPr="00ED2360" w:rsidRDefault="00AD3526" w:rsidP="00D64C55">
      <w:pPr>
        <w:pStyle w:val="5"/>
        <w:rPr>
          <w:rFonts w:hint="eastAsia"/>
        </w:rPr>
      </w:pPr>
      <w:r w:rsidRPr="00ED2360">
        <w:rPr>
          <w:rFonts w:hint="eastAsia"/>
        </w:rPr>
        <w:t xml:space="preserve">(3) </w:t>
      </w:r>
      <w:r w:rsidR="00C33D6F" w:rsidRPr="00ED2360">
        <w:rPr>
          <w:rFonts w:hint="eastAsia"/>
        </w:rPr>
        <w:t>検査日現在、当該病院に勤務していない者で、長期にわたって勤務していない者（３</w:t>
      </w:r>
      <w:r w:rsidR="00EB367A" w:rsidRPr="00ED2360">
        <w:rPr>
          <w:rFonts w:hint="eastAsia"/>
        </w:rPr>
        <w:t>か</w:t>
      </w:r>
      <w:r w:rsidR="00C33D6F" w:rsidRPr="00ED2360">
        <w:rPr>
          <w:rFonts w:hint="eastAsia"/>
        </w:rPr>
        <w:t>月を超える者。予定者を含む。）については、理</w:t>
      </w:r>
    </w:p>
    <w:p w14:paraId="4700FDE1" w14:textId="77777777" w:rsidR="00C33D6F" w:rsidRPr="00ED2360" w:rsidRDefault="00C33D6F" w:rsidP="00586030">
      <w:pPr>
        <w:pStyle w:val="5"/>
        <w:ind w:firstLineChars="150" w:firstLine="330"/>
        <w:rPr>
          <w:rFonts w:hint="eastAsia"/>
        </w:rPr>
      </w:pPr>
      <w:r w:rsidRPr="00ED2360">
        <w:rPr>
          <w:rFonts w:hint="eastAsia"/>
        </w:rPr>
        <w:t>由の如何を問わず医師数の算定には加えない。</w:t>
      </w:r>
    </w:p>
    <w:p w14:paraId="0C18788F" w14:textId="77777777" w:rsidR="00C33D6F" w:rsidRPr="00ED2360" w:rsidRDefault="00AD3526" w:rsidP="00586030">
      <w:pPr>
        <w:pStyle w:val="5"/>
        <w:ind w:leftChars="100" w:left="440" w:hangingChars="100" w:hanging="220"/>
        <w:rPr>
          <w:rFonts w:hint="eastAsia"/>
        </w:rPr>
      </w:pPr>
      <w:r w:rsidRPr="00ED2360">
        <w:rPr>
          <w:rFonts w:hint="eastAsia"/>
        </w:rPr>
        <w:t xml:space="preserve">(4) </w:t>
      </w:r>
      <w:r w:rsidR="00CC3F15" w:rsidRPr="00ED2360">
        <w:rPr>
          <w:rFonts w:hint="eastAsia"/>
        </w:rPr>
        <w:t>(3)にかかわらず、</w:t>
      </w:r>
      <w:r w:rsidRPr="00ED2360">
        <w:rPr>
          <w:rFonts w:hint="eastAsia"/>
        </w:rPr>
        <w:t>労働基準法（昭和22年法律第49</w:t>
      </w:r>
      <w:r w:rsidR="00C33D6F" w:rsidRPr="00ED2360">
        <w:rPr>
          <w:rFonts w:hint="eastAsia"/>
        </w:rPr>
        <w:t>号。以下「労働基準法」という。）で取</w:t>
      </w:r>
      <w:r w:rsidR="000C69C2" w:rsidRPr="00ED2360">
        <w:rPr>
          <w:rFonts w:hint="eastAsia"/>
        </w:rPr>
        <w:t>得が認められている産前・産後休業（産前６週間・産後８週間・計14</w:t>
      </w:r>
      <w:r w:rsidR="00C33D6F" w:rsidRPr="00ED2360">
        <w:rPr>
          <w:rFonts w:hint="eastAsia"/>
        </w:rPr>
        <w:t>週間）</w:t>
      </w:r>
      <w:r w:rsidR="00CC3F15" w:rsidRPr="00ED2360">
        <w:rPr>
          <w:rFonts w:hint="eastAsia"/>
        </w:rPr>
        <w:t>並びに育児休業、介護休業等育児又は家族介護を行う労働者の福祉に関する法律（平成３年法律第76</w:t>
      </w:r>
      <w:r w:rsidR="005E7DB6" w:rsidRPr="00ED2360">
        <w:rPr>
          <w:rFonts w:hint="eastAsia"/>
        </w:rPr>
        <w:t>号）等（以下「育児・介護休業法</w:t>
      </w:r>
      <w:r w:rsidR="00CC3F15" w:rsidRPr="00ED2360">
        <w:rPr>
          <w:rFonts w:hint="eastAsia"/>
        </w:rPr>
        <w:t>」という。）</w:t>
      </w:r>
      <w:r w:rsidR="005E7DB6" w:rsidRPr="00ED2360">
        <w:rPr>
          <w:rFonts w:hint="eastAsia"/>
        </w:rPr>
        <w:t>等</w:t>
      </w:r>
      <w:r w:rsidR="00CC3F15" w:rsidRPr="00ED2360">
        <w:rPr>
          <w:rFonts w:hint="eastAsia"/>
        </w:rPr>
        <w:t>で取得が認められている育児休業及び介護休業</w:t>
      </w:r>
      <w:r w:rsidR="00C33D6F" w:rsidRPr="00ED2360">
        <w:rPr>
          <w:rFonts w:hint="eastAsia"/>
        </w:rPr>
        <w:t>を取得している者については、長期にわたって勤務していない者には該当しない取扱いとする。</w:t>
      </w:r>
      <w:r w:rsidR="00CC3F15" w:rsidRPr="00ED2360">
        <w:rPr>
          <w:rFonts w:hint="eastAsia"/>
        </w:rPr>
        <w:t>ただし、当該取扱いを受ける医師</w:t>
      </w:r>
      <w:r w:rsidR="005E7DB6" w:rsidRPr="00ED2360">
        <w:rPr>
          <w:rFonts w:hint="eastAsia"/>
        </w:rPr>
        <w:t>を除いた他の医師の</w:t>
      </w:r>
      <w:r w:rsidR="00683AC8" w:rsidRPr="00ED2360">
        <w:rPr>
          <w:rFonts w:hint="eastAsia"/>
        </w:rPr>
        <w:t>員数が３人（医療法施行規則第49条の適用を受けた病院にあっては２人）を下回る場合には、当該取扱いは認められないこと。</w:t>
      </w:r>
    </w:p>
    <w:p w14:paraId="21D5CBEF" w14:textId="77777777" w:rsidR="00C33D6F" w:rsidRPr="00ED2360" w:rsidRDefault="00683AC8" w:rsidP="00683AC8">
      <w:pPr>
        <w:ind w:leftChars="100" w:left="440" w:hangingChars="100" w:hanging="220"/>
        <w:rPr>
          <w:color w:val="000000"/>
        </w:rPr>
      </w:pPr>
      <w:r w:rsidRPr="00ED2360">
        <w:rPr>
          <w:rFonts w:hint="eastAsia"/>
          <w:color w:val="000000"/>
        </w:rPr>
        <w:t xml:space="preserve">(5) </w:t>
      </w:r>
      <w:r w:rsidR="00C33D6F" w:rsidRPr="00ED2360">
        <w:rPr>
          <w:rFonts w:hint="eastAsia"/>
          <w:color w:val="000000"/>
        </w:rPr>
        <w:t>当該医師が労働基準法</w:t>
      </w:r>
      <w:r w:rsidRPr="00ED2360">
        <w:rPr>
          <w:rFonts w:hint="eastAsia"/>
          <w:color w:val="000000"/>
        </w:rPr>
        <w:t>及び育児・介護休業法等（以下「労働基準法等」という。）</w:t>
      </w:r>
      <w:r w:rsidR="00C33D6F" w:rsidRPr="00ED2360">
        <w:rPr>
          <w:rFonts w:hint="eastAsia"/>
          <w:color w:val="000000"/>
        </w:rPr>
        <w:t>で定める期間以上に産前・産後休業</w:t>
      </w:r>
      <w:r w:rsidRPr="00ED2360">
        <w:rPr>
          <w:rFonts w:hint="eastAsia"/>
          <w:color w:val="000000"/>
        </w:rPr>
        <w:t>、育児休業及び介護休業（以下「産前・産後休業等」という。）</w:t>
      </w:r>
      <w:r w:rsidR="00C33D6F" w:rsidRPr="00ED2360">
        <w:rPr>
          <w:rFonts w:hint="eastAsia"/>
          <w:color w:val="000000"/>
        </w:rPr>
        <w:t>を取得する場合には、取得する（予定を含む。）休業期間から労働基準法</w:t>
      </w:r>
      <w:r w:rsidRPr="00ED2360">
        <w:rPr>
          <w:rFonts w:hint="eastAsia"/>
          <w:color w:val="000000"/>
        </w:rPr>
        <w:t>等</w:t>
      </w:r>
      <w:r w:rsidR="00C33D6F" w:rsidRPr="00ED2360">
        <w:rPr>
          <w:rFonts w:hint="eastAsia"/>
          <w:color w:val="000000"/>
        </w:rPr>
        <w:t>で取得が認められている産前・産後休業</w:t>
      </w:r>
      <w:r w:rsidRPr="00ED2360">
        <w:rPr>
          <w:rFonts w:hint="eastAsia"/>
          <w:color w:val="000000"/>
        </w:rPr>
        <w:t>等</w:t>
      </w:r>
      <w:r w:rsidR="00C33D6F" w:rsidRPr="00ED2360">
        <w:rPr>
          <w:rFonts w:hint="eastAsia"/>
          <w:color w:val="000000"/>
        </w:rPr>
        <w:t>の期間を除いた期間が３</w:t>
      </w:r>
      <w:r w:rsidR="00F84981" w:rsidRPr="00ED2360">
        <w:rPr>
          <w:rFonts w:hint="eastAsia"/>
          <w:color w:val="000000"/>
        </w:rPr>
        <w:t>か</w:t>
      </w:r>
      <w:r w:rsidR="00C33D6F" w:rsidRPr="00ED2360">
        <w:rPr>
          <w:rFonts w:hint="eastAsia"/>
          <w:color w:val="000000"/>
        </w:rPr>
        <w:t>月を超えるときに長期にわたって勤務していない者に該当するものとする。</w:t>
      </w:r>
    </w:p>
    <w:p w14:paraId="21FD5C54" w14:textId="77777777" w:rsidR="00F84981" w:rsidRDefault="00F84981" w:rsidP="00F84981">
      <w:pPr>
        <w:ind w:leftChars="100" w:left="440" w:hangingChars="100" w:hanging="220"/>
        <w:rPr>
          <w:color w:val="000000"/>
        </w:rPr>
      </w:pPr>
      <w:r w:rsidRPr="00ED2360">
        <w:rPr>
          <w:rFonts w:hint="eastAsia"/>
          <w:color w:val="000000"/>
        </w:rPr>
        <w:t>(6) 育児・介護休業法の規定に基づき所定労働時間の短縮措置が講じられている医師については、当該短縮措置が講じられている期間</w:t>
      </w:r>
      <w:r w:rsidR="00AD3526" w:rsidRPr="00ED2360">
        <w:rPr>
          <w:rFonts w:hint="eastAsia"/>
          <w:color w:val="000000"/>
        </w:rPr>
        <w:t>中（要介護状態にある対象家族を介護する医師にあっては、同法第23条第３項に規定する連続する93</w:t>
      </w:r>
      <w:r w:rsidRPr="00ED2360">
        <w:rPr>
          <w:rFonts w:hint="eastAsia"/>
          <w:color w:val="000000"/>
        </w:rPr>
        <w:t>日の期間に限る。）、短縮措置が講じられる前の所定労働時間を勤務している者として取り扱う。ただし、当該取扱いを受ける医師の実際の勤務時間に基づき常勤換算した員数と当該取扱いを受ける医師</w:t>
      </w:r>
      <w:r w:rsidR="00AD3526" w:rsidRPr="00ED2360">
        <w:rPr>
          <w:rFonts w:hint="eastAsia"/>
          <w:color w:val="000000"/>
        </w:rPr>
        <w:t>を除いた他の医師の員数を合算した員数が３人（医療法施行規則第49</w:t>
      </w:r>
      <w:r w:rsidRPr="00ED2360">
        <w:rPr>
          <w:rFonts w:hint="eastAsia"/>
          <w:color w:val="000000"/>
        </w:rPr>
        <w:t>条の適用を受けた病院にあっては２人）を下回る場合には、当該取扱いは認められないこと。</w:t>
      </w:r>
    </w:p>
    <w:p w14:paraId="0FCBC774" w14:textId="77777777" w:rsidR="00616D0F" w:rsidRPr="00ED2360" w:rsidRDefault="00616D0F" w:rsidP="00F84981">
      <w:pPr>
        <w:ind w:leftChars="100" w:left="440" w:hangingChars="100" w:hanging="220"/>
        <w:rPr>
          <w:rFonts w:hint="eastAsia"/>
          <w:color w:val="000000"/>
        </w:rPr>
      </w:pPr>
    </w:p>
    <w:p w14:paraId="17AF64D1" w14:textId="77777777" w:rsidR="00C33D6F" w:rsidRPr="00ED2360" w:rsidRDefault="00F84981" w:rsidP="00F84981">
      <w:pPr>
        <w:ind w:leftChars="100" w:left="440" w:hangingChars="100" w:hanging="220"/>
        <w:rPr>
          <w:rFonts w:hint="eastAsia"/>
          <w:color w:val="000000"/>
        </w:rPr>
      </w:pPr>
      <w:r w:rsidRPr="00ED2360">
        <w:rPr>
          <w:rFonts w:hint="eastAsia"/>
          <w:color w:val="000000"/>
        </w:rPr>
        <w:lastRenderedPageBreak/>
        <w:t>(7) 当該医師が育児・介護休業法で定める期</w:t>
      </w:r>
      <w:r w:rsidR="00AD3526" w:rsidRPr="00ED2360">
        <w:rPr>
          <w:rFonts w:hint="eastAsia"/>
          <w:color w:val="000000"/>
        </w:rPr>
        <w:t>間（要介護状態にある対象家族を介護する医師にあっては、同法第23条第３項に規定する連続する93</w:t>
      </w:r>
      <w:r w:rsidRPr="00ED2360">
        <w:rPr>
          <w:rFonts w:hint="eastAsia"/>
          <w:color w:val="000000"/>
        </w:rPr>
        <w:t>日の期間とする。以下同じ。）以上に所定労働時間の短縮措置を講じられている場合には、当該短縮措置の期間から同法で取得が認められている短縮措置の期間を除いた期間が３カ月を超えるときに、短縮措置が講じられる前の所定労働時間を勤務している者として取り扱わないものとする。</w:t>
      </w:r>
    </w:p>
    <w:p w14:paraId="3EBB57D4" w14:textId="77777777" w:rsidR="00F84981" w:rsidRPr="00ED2360" w:rsidRDefault="00F84981">
      <w:pPr>
        <w:rPr>
          <w:rFonts w:hint="eastAsia"/>
          <w:color w:val="000000"/>
        </w:rPr>
      </w:pPr>
    </w:p>
    <w:p w14:paraId="342538CF" w14:textId="77777777" w:rsidR="00C33D6F" w:rsidRPr="00ED2360" w:rsidRDefault="00AD3526" w:rsidP="00AD3526">
      <w:pPr>
        <w:pStyle w:val="4"/>
        <w:numPr>
          <w:ilvl w:val="0"/>
          <w:numId w:val="0"/>
        </w:numPr>
        <w:ind w:left="440" w:hanging="440"/>
        <w:rPr>
          <w:color w:val="000000"/>
        </w:rPr>
      </w:pPr>
      <w:r w:rsidRPr="00ED2360">
        <w:rPr>
          <w:rFonts w:hint="eastAsia"/>
          <w:color w:val="000000"/>
        </w:rPr>
        <w:t xml:space="preserve">４　</w:t>
      </w:r>
      <w:r w:rsidR="00C33D6F" w:rsidRPr="00ED2360">
        <w:rPr>
          <w:rFonts w:hint="eastAsia"/>
          <w:color w:val="000000"/>
        </w:rPr>
        <w:t>非常勤医師の常勤換算</w:t>
      </w:r>
    </w:p>
    <w:p w14:paraId="13011A0B" w14:textId="77777777" w:rsidR="00C33D6F" w:rsidRPr="00ED2360" w:rsidRDefault="00D64C55" w:rsidP="00586030">
      <w:pPr>
        <w:pStyle w:val="5"/>
        <w:ind w:leftChars="100" w:left="440" w:hangingChars="100" w:hanging="220"/>
      </w:pPr>
      <w:r w:rsidRPr="00ED2360">
        <w:rPr>
          <w:rFonts w:hint="eastAsia"/>
        </w:rPr>
        <w:t xml:space="preserve">(1) </w:t>
      </w:r>
      <w:r w:rsidR="00C33D6F" w:rsidRPr="00ED2360">
        <w:rPr>
          <w:rFonts w:hint="eastAsia"/>
        </w:rPr>
        <w:t>原則として、非常勤医師については、１週間の当該病院の医師の通常の勤務時間により換算して計算する</w:t>
      </w:r>
      <w:r w:rsidR="00AD3526" w:rsidRPr="00ED2360">
        <w:rPr>
          <w:rFonts w:hint="eastAsia"/>
        </w:rPr>
        <w:t>ものとする。ただし、１週間の当該病院の医師の通常の勤務時間が32時間未満と定められている場合は、換算する分母は32</w:t>
      </w:r>
      <w:r w:rsidR="00C33D6F" w:rsidRPr="00ED2360">
        <w:rPr>
          <w:rFonts w:hint="eastAsia"/>
        </w:rPr>
        <w:t>時間とする。</w:t>
      </w:r>
    </w:p>
    <w:p w14:paraId="2C50DE5B" w14:textId="77777777" w:rsidR="00C33D6F" w:rsidRPr="00ED2360" w:rsidRDefault="00C33D6F" w:rsidP="00E55197">
      <w:pPr>
        <w:pStyle w:val="7"/>
        <w:ind w:leftChars="200" w:left="439" w:firstLineChars="98" w:firstLine="215"/>
        <w:rPr>
          <w:rFonts w:hint="eastAsia"/>
          <w:color w:val="000000"/>
        </w:rPr>
      </w:pPr>
      <w:r w:rsidRPr="00ED2360">
        <w:rPr>
          <w:rFonts w:hint="eastAsia"/>
          <w:color w:val="000000"/>
        </w:rPr>
        <w:t>なお、非常勤医師の勤務時間が１週間サイクルでない場合は、所要の調整を行うこと。</w:t>
      </w:r>
    </w:p>
    <w:p w14:paraId="356F120A" w14:textId="77777777" w:rsidR="00C33D6F" w:rsidRPr="00ED2360" w:rsidRDefault="00C33D6F" w:rsidP="00E55197">
      <w:pPr>
        <w:pStyle w:val="7"/>
        <w:rPr>
          <w:color w:val="000000"/>
        </w:rPr>
      </w:pPr>
      <w:r w:rsidRPr="00ED2360">
        <w:rPr>
          <w:rFonts w:hint="eastAsia"/>
          <w:color w:val="000000"/>
        </w:rPr>
        <w:t>（例）月１回のみの勤務サイクルである場合には１／４を乗ずること</w:t>
      </w:r>
      <w:r w:rsidR="00F84981" w:rsidRPr="00ED2360">
        <w:rPr>
          <w:rFonts w:hint="eastAsia"/>
          <w:color w:val="000000"/>
        </w:rPr>
        <w:t>。</w:t>
      </w:r>
    </w:p>
    <w:p w14:paraId="0113E054" w14:textId="77777777" w:rsidR="00C33D6F" w:rsidRPr="00ED2360" w:rsidRDefault="00D64C55" w:rsidP="00D64C55">
      <w:pPr>
        <w:pStyle w:val="5"/>
      </w:pPr>
      <w:r w:rsidRPr="00ED2360">
        <w:rPr>
          <w:rFonts w:hint="eastAsia"/>
        </w:rPr>
        <w:t xml:space="preserve">(2) </w:t>
      </w:r>
      <w:r w:rsidR="00C33D6F" w:rsidRPr="00ED2360">
        <w:rPr>
          <w:rFonts w:hint="eastAsia"/>
        </w:rPr>
        <w:t>当直に当たる非常勤医師についての換算する分母は、病院で定めた医師の１週間の勤務時間の２倍とする。</w:t>
      </w:r>
    </w:p>
    <w:p w14:paraId="7291B00F" w14:textId="77777777" w:rsidR="00C33D6F" w:rsidRPr="00ED2360" w:rsidRDefault="00D64C55" w:rsidP="00D64C55">
      <w:pPr>
        <w:pStyle w:val="6"/>
        <w:numPr>
          <w:ilvl w:val="0"/>
          <w:numId w:val="0"/>
        </w:numPr>
        <w:ind w:firstLineChars="200" w:firstLine="439"/>
        <w:rPr>
          <w:color w:val="000000"/>
        </w:rPr>
      </w:pPr>
      <w:r w:rsidRPr="00ED2360">
        <w:rPr>
          <w:rFonts w:hint="eastAsia"/>
          <w:color w:val="000000"/>
        </w:rPr>
        <w:t xml:space="preserve">ア　</w:t>
      </w:r>
      <w:r w:rsidR="00C33D6F" w:rsidRPr="00ED2360">
        <w:rPr>
          <w:rFonts w:hint="eastAsia"/>
          <w:color w:val="000000"/>
        </w:rPr>
        <w:t>当直医師とは、外来診療を行っていない時間帯に入院患者の病状の急変等に対処するため病院内に拘束され待機している医師をいう。</w:t>
      </w:r>
    </w:p>
    <w:p w14:paraId="5A1C1C78" w14:textId="77777777" w:rsidR="00D64C55" w:rsidRPr="00ED2360" w:rsidRDefault="00D64C55" w:rsidP="00D64C55">
      <w:pPr>
        <w:pStyle w:val="6"/>
        <w:numPr>
          <w:ilvl w:val="0"/>
          <w:numId w:val="0"/>
        </w:numPr>
        <w:ind w:firstLineChars="200" w:firstLine="439"/>
        <w:rPr>
          <w:rFonts w:hint="eastAsia"/>
          <w:color w:val="000000"/>
        </w:rPr>
      </w:pPr>
      <w:r w:rsidRPr="00ED2360">
        <w:rPr>
          <w:rFonts w:hint="eastAsia"/>
          <w:color w:val="000000"/>
        </w:rPr>
        <w:t xml:space="preserve">イ　</w:t>
      </w:r>
      <w:r w:rsidR="00C33D6F" w:rsidRPr="00ED2360">
        <w:rPr>
          <w:rFonts w:hint="eastAsia"/>
          <w:color w:val="000000"/>
        </w:rPr>
        <w:t>オンコールなど（病院外に出ることを前提としているもの）であっても、呼び出されることが常態化している場合であって、そのこと</w:t>
      </w:r>
    </w:p>
    <w:p w14:paraId="037D1811" w14:textId="77777777" w:rsidR="00C33D6F" w:rsidRPr="00ED2360" w:rsidRDefault="00C33D6F" w:rsidP="00D64C55">
      <w:pPr>
        <w:pStyle w:val="6"/>
        <w:numPr>
          <w:ilvl w:val="0"/>
          <w:numId w:val="0"/>
        </w:numPr>
        <w:ind w:leftChars="100" w:left="220" w:firstLineChars="200" w:firstLine="439"/>
        <w:rPr>
          <w:color w:val="000000"/>
        </w:rPr>
      </w:pPr>
      <w:r w:rsidRPr="00ED2360">
        <w:rPr>
          <w:rFonts w:hint="eastAsia"/>
          <w:color w:val="000000"/>
        </w:rPr>
        <w:t>を証明する書類（出勤簿等）が病院で整理されている場合は、その勤務時間を換算する。</w:t>
      </w:r>
    </w:p>
    <w:p w14:paraId="7110E9F0" w14:textId="77777777" w:rsidR="00C33D6F" w:rsidRPr="00ED2360" w:rsidRDefault="00D64C55" w:rsidP="00D64C55">
      <w:pPr>
        <w:pStyle w:val="6"/>
        <w:numPr>
          <w:ilvl w:val="0"/>
          <w:numId w:val="0"/>
        </w:numPr>
        <w:ind w:firstLineChars="200" w:firstLine="439"/>
        <w:rPr>
          <w:color w:val="000000"/>
        </w:rPr>
      </w:pPr>
      <w:r w:rsidRPr="00ED2360">
        <w:rPr>
          <w:rFonts w:hint="eastAsia"/>
          <w:color w:val="000000"/>
        </w:rPr>
        <w:t xml:space="preserve">ウ　</w:t>
      </w:r>
      <w:r w:rsidR="00C33D6F" w:rsidRPr="00ED2360">
        <w:rPr>
          <w:rFonts w:hint="eastAsia"/>
          <w:color w:val="000000"/>
        </w:rPr>
        <w:t>病院で定めた医師の１週間の勤務時間</w:t>
      </w:r>
      <w:r w:rsidR="000C69C2" w:rsidRPr="00ED2360">
        <w:rPr>
          <w:rFonts w:hint="eastAsia"/>
          <w:color w:val="000000"/>
        </w:rPr>
        <w:t>が32</w:t>
      </w:r>
      <w:r w:rsidRPr="00ED2360">
        <w:rPr>
          <w:rFonts w:hint="eastAsia"/>
          <w:color w:val="000000"/>
        </w:rPr>
        <w:t>時間未満の場合、当該病院の当直時の常勤換算する分母は、64</w:t>
      </w:r>
      <w:r w:rsidR="00C33D6F" w:rsidRPr="00ED2360">
        <w:rPr>
          <w:rFonts w:hint="eastAsia"/>
          <w:color w:val="000000"/>
        </w:rPr>
        <w:t>時間とする。</w:t>
      </w:r>
    </w:p>
    <w:p w14:paraId="30EB8B02" w14:textId="77777777" w:rsidR="00C33D6F" w:rsidRPr="00ED2360" w:rsidRDefault="00D64C55" w:rsidP="00D64C55">
      <w:pPr>
        <w:pStyle w:val="5"/>
      </w:pPr>
      <w:r w:rsidRPr="00ED2360">
        <w:rPr>
          <w:rFonts w:hint="eastAsia"/>
        </w:rPr>
        <w:t xml:space="preserve">(3) </w:t>
      </w:r>
      <w:r w:rsidR="00C33D6F" w:rsidRPr="00ED2360">
        <w:rPr>
          <w:rFonts w:hint="eastAsia"/>
        </w:rPr>
        <w:t>当直医師の換算後の数は、そのまま医師数に計上すること。</w:t>
      </w:r>
    </w:p>
    <w:p w14:paraId="57409814" w14:textId="77777777" w:rsidR="00D64C55" w:rsidRPr="00ED2360" w:rsidRDefault="00D64C55" w:rsidP="00D64C55">
      <w:pPr>
        <w:pStyle w:val="5"/>
        <w:ind w:leftChars="100" w:left="440" w:hangingChars="100" w:hanging="220"/>
        <w:rPr>
          <w:rFonts w:hint="eastAsia"/>
        </w:rPr>
      </w:pPr>
      <w:r w:rsidRPr="00ED2360">
        <w:rPr>
          <w:rFonts w:hint="eastAsia"/>
        </w:rPr>
        <w:t xml:space="preserve">(4) </w:t>
      </w:r>
      <w:r w:rsidR="00C33D6F" w:rsidRPr="00ED2360">
        <w:rPr>
          <w:rFonts w:hint="eastAsia"/>
        </w:rPr>
        <w:t>病院によっては、夕方から翌日の外来診療開始時間までの間で、交</w:t>
      </w:r>
      <w:r w:rsidR="00EC7319" w:rsidRPr="00ED2360">
        <w:rPr>
          <w:rFonts w:hint="eastAsia"/>
        </w:rPr>
        <w:t>代</w:t>
      </w:r>
      <w:r w:rsidR="00C33D6F" w:rsidRPr="00ED2360">
        <w:rPr>
          <w:rFonts w:hint="eastAsia"/>
        </w:rPr>
        <w:t>制勤務などにより通常と同様の診療体制をとっている場合もあるが、その時間にその体制に加わって勤務する非常勤医師の換算は(1)と同様の扱いとする。</w:t>
      </w:r>
    </w:p>
    <w:p w14:paraId="641714A0" w14:textId="77777777" w:rsidR="00F84981" w:rsidRPr="00ED2360" w:rsidRDefault="00067B1B" w:rsidP="00586030">
      <w:pPr>
        <w:pStyle w:val="5"/>
        <w:ind w:leftChars="200" w:left="439" w:firstLineChars="100" w:firstLine="220"/>
      </w:pPr>
      <w:r w:rsidRPr="00ED2360">
        <w:rPr>
          <w:rFonts w:hint="eastAsia"/>
        </w:rPr>
        <w:t>なお、「通常と同様の診察体制をとっている場合」とは、夜間の外来診察や救命救急センターのほか、二次救急医療機関、救急告示病院、精神科病院等において外来の応需体制をとっている場合とするが、具体的には、日中の診察時間帯に稼働している全部署（医師をはじめ薬剤師、診療放射線技師、臨床検査技師、看護師等）の従業員の配置まで求めるものではなく、夜間の入院患者の対応に支障を来さない形で外来の救急患者に対応できるよう従業員を配置するものであること。</w:t>
      </w:r>
    </w:p>
    <w:p w14:paraId="647F2466" w14:textId="77777777" w:rsidR="00C33D6F" w:rsidRPr="00ED2360" w:rsidRDefault="00AD3526" w:rsidP="00AD3526">
      <w:pPr>
        <w:pStyle w:val="4"/>
        <w:numPr>
          <w:ilvl w:val="0"/>
          <w:numId w:val="0"/>
        </w:numPr>
        <w:ind w:left="440" w:hanging="440"/>
        <w:rPr>
          <w:color w:val="000000"/>
        </w:rPr>
      </w:pPr>
      <w:r w:rsidRPr="00ED2360">
        <w:rPr>
          <w:rFonts w:hint="eastAsia"/>
          <w:color w:val="000000"/>
        </w:rPr>
        <w:lastRenderedPageBreak/>
        <w:t xml:space="preserve">５　</w:t>
      </w:r>
      <w:r w:rsidR="00C33D6F" w:rsidRPr="00ED2360">
        <w:rPr>
          <w:rFonts w:hint="eastAsia"/>
          <w:color w:val="000000"/>
        </w:rPr>
        <w:t>医師数を算定する場合の端数処理</w:t>
      </w:r>
    </w:p>
    <w:p w14:paraId="7CA45AEE" w14:textId="77777777" w:rsidR="00C33D6F" w:rsidRPr="00ED2360" w:rsidRDefault="00D64C55" w:rsidP="00EC7319">
      <w:pPr>
        <w:ind w:leftChars="200" w:left="439" w:firstLine="1"/>
        <w:rPr>
          <w:color w:val="000000"/>
        </w:rPr>
      </w:pPr>
      <w:r w:rsidRPr="00ED2360">
        <w:rPr>
          <w:rFonts w:hint="eastAsia"/>
          <w:color w:val="000000"/>
        </w:rPr>
        <w:t>医療法第25条第１</w:t>
      </w:r>
      <w:r w:rsidR="00C33D6F" w:rsidRPr="00ED2360">
        <w:rPr>
          <w:rFonts w:hint="eastAsia"/>
          <w:color w:val="000000"/>
        </w:rPr>
        <w:t>項に基づく立入検査における病院の医師の員数を算定する際の端数の取扱いについては、次のとおりとする。</w:t>
      </w:r>
    </w:p>
    <w:p w14:paraId="484162A8" w14:textId="77777777" w:rsidR="00C33D6F" w:rsidRPr="00ED2360" w:rsidRDefault="00D64C55" w:rsidP="00D64C55">
      <w:pPr>
        <w:pStyle w:val="5"/>
        <w:ind w:leftChars="0" w:left="0" w:firstLineChars="100" w:firstLine="220"/>
      </w:pPr>
      <w:r w:rsidRPr="00ED2360">
        <w:rPr>
          <w:rFonts w:hint="eastAsia"/>
        </w:rPr>
        <w:t xml:space="preserve">(1) </w:t>
      </w:r>
      <w:r w:rsidR="00C33D6F" w:rsidRPr="00ED2360">
        <w:rPr>
          <w:rFonts w:hint="eastAsia"/>
        </w:rPr>
        <w:t>病院に置くべき医師の員数の標準の算定に当たっては、端数が生じる場合には、そのままで算定する。</w:t>
      </w:r>
    </w:p>
    <w:p w14:paraId="0F72AD29" w14:textId="77777777" w:rsidR="00C33D6F" w:rsidRPr="00ED2360" w:rsidRDefault="00C33D6F">
      <w:pPr>
        <w:pStyle w:val="8"/>
        <w:rPr>
          <w:color w:val="000000"/>
        </w:rPr>
      </w:pPr>
      <w:r w:rsidRPr="00ED2360">
        <w:rPr>
          <w:rFonts w:hint="eastAsia"/>
          <w:color w:val="000000"/>
        </w:rPr>
        <w:t>（例）一般病床で患者数１０６人の場合　　算定式：（１０６－５２）÷１６＋３＝</w:t>
      </w:r>
      <w:r w:rsidRPr="00ED2360">
        <w:rPr>
          <w:rFonts w:hint="eastAsia"/>
          <w:color w:val="000000"/>
          <w:bdr w:val="single" w:sz="4" w:space="0" w:color="000000"/>
        </w:rPr>
        <w:t>６．３７５</w:t>
      </w:r>
      <w:r w:rsidRPr="00ED2360">
        <w:rPr>
          <w:rFonts w:hint="eastAsia"/>
          <w:color w:val="000000"/>
        </w:rPr>
        <w:t>人</w:t>
      </w:r>
    </w:p>
    <w:p w14:paraId="3D69C779" w14:textId="77777777" w:rsidR="00C33D6F" w:rsidRPr="00ED2360" w:rsidRDefault="00D64C55" w:rsidP="00D64C55">
      <w:pPr>
        <w:pStyle w:val="5"/>
        <w:ind w:leftChars="0" w:left="0" w:firstLineChars="100" w:firstLine="220"/>
      </w:pPr>
      <w:r w:rsidRPr="00ED2360">
        <w:rPr>
          <w:rFonts w:hint="eastAsia"/>
        </w:rPr>
        <w:t xml:space="preserve">(2) </w:t>
      </w:r>
      <w:r w:rsidR="00C33D6F" w:rsidRPr="00ED2360">
        <w:rPr>
          <w:rFonts w:hint="eastAsia"/>
        </w:rPr>
        <w:t>病院における医師の員数の算定に当たっては、端数が生じる場合には、そのままで算定する。</w:t>
      </w:r>
    </w:p>
    <w:p w14:paraId="1E165509" w14:textId="77777777" w:rsidR="00C33D6F" w:rsidRPr="00ED2360" w:rsidRDefault="00D64C55" w:rsidP="00D64C55">
      <w:pPr>
        <w:pStyle w:val="5"/>
        <w:ind w:leftChars="100" w:left="440" w:hangingChars="100" w:hanging="220"/>
      </w:pPr>
      <w:r w:rsidRPr="00ED2360">
        <w:rPr>
          <w:rFonts w:hint="eastAsia"/>
        </w:rPr>
        <w:t xml:space="preserve">(3) </w:t>
      </w:r>
      <w:r w:rsidR="00C33D6F" w:rsidRPr="00ED2360">
        <w:t>(2)</w:t>
      </w:r>
      <w:r w:rsidR="00C33D6F" w:rsidRPr="00ED2360">
        <w:rPr>
          <w:rFonts w:hint="eastAsia"/>
        </w:rPr>
        <w:t>において非常勤医師が複数いる場合には、非常勤医師全員の１週間の勤務時間を積み上げた上で、当該病院の医師の通常の勤務時間により換算して計算するものとする。</w:t>
      </w:r>
    </w:p>
    <w:p w14:paraId="59C8F935" w14:textId="77777777" w:rsidR="00C33D6F" w:rsidRPr="00ED2360" w:rsidRDefault="00C33D6F" w:rsidP="00EC7319">
      <w:pPr>
        <w:pStyle w:val="7"/>
        <w:ind w:leftChars="200" w:left="439" w:firstLineChars="98" w:firstLine="215"/>
        <w:rPr>
          <w:color w:val="000000"/>
        </w:rPr>
      </w:pPr>
      <w:r w:rsidRPr="00ED2360">
        <w:rPr>
          <w:rFonts w:hint="eastAsia"/>
          <w:color w:val="000000"/>
        </w:rPr>
        <w:t>その際、１週間の勤務時間が当該病院の医師の通常の勤務時間を超える非常勤医師がある場合には、その者は当該病院の医師の通常の勤務時間を勤務しているものとして計算するものとする。</w:t>
      </w:r>
    </w:p>
    <w:p w14:paraId="0E0D5646" w14:textId="77777777" w:rsidR="00C33D6F" w:rsidRPr="00ED2360" w:rsidRDefault="00C33D6F" w:rsidP="00EC7319">
      <w:pPr>
        <w:pStyle w:val="7"/>
        <w:ind w:leftChars="200" w:left="439" w:firstLineChars="98" w:firstLine="215"/>
        <w:rPr>
          <w:color w:val="000000"/>
        </w:rPr>
      </w:pPr>
      <w:r w:rsidRPr="00ED2360">
        <w:rPr>
          <w:rFonts w:hint="eastAsia"/>
          <w:color w:val="000000"/>
        </w:rPr>
        <w:t>また、非常勤医師の勤務時間が１</w:t>
      </w:r>
      <w:r w:rsidR="00EC7319" w:rsidRPr="00ED2360">
        <w:rPr>
          <w:rFonts w:hint="eastAsia"/>
          <w:color w:val="000000"/>
        </w:rPr>
        <w:t>か</w:t>
      </w:r>
      <w:r w:rsidRPr="00ED2360">
        <w:rPr>
          <w:rFonts w:hint="eastAsia"/>
          <w:color w:val="000000"/>
        </w:rPr>
        <w:t>月単位で定められている場合には、１</w:t>
      </w:r>
      <w:r w:rsidR="00EC7319" w:rsidRPr="00ED2360">
        <w:rPr>
          <w:rFonts w:hint="eastAsia"/>
          <w:color w:val="000000"/>
        </w:rPr>
        <w:t>か</w:t>
      </w:r>
      <w:r w:rsidRPr="00ED2360">
        <w:rPr>
          <w:rFonts w:hint="eastAsia"/>
          <w:color w:val="000000"/>
        </w:rPr>
        <w:t>月の勤務時間を４で除して得た数を１週間の勤務時間として換算するものとする。</w:t>
      </w:r>
    </w:p>
    <w:p w14:paraId="30B3841D" w14:textId="77777777" w:rsidR="00C33D6F" w:rsidRPr="00ED2360" w:rsidRDefault="00C33D6F">
      <w:pPr>
        <w:tabs>
          <w:tab w:val="left" w:pos="1540"/>
          <w:tab w:val="left" w:pos="3080"/>
          <w:tab w:val="left" w:pos="4510"/>
        </w:tabs>
        <w:ind w:firstLineChars="400" w:firstLine="879"/>
        <w:rPr>
          <w:color w:val="000000"/>
        </w:rPr>
      </w:pPr>
      <w:r w:rsidRPr="00ED2360">
        <w:rPr>
          <w:rFonts w:hint="eastAsia"/>
          <w:color w:val="000000"/>
        </w:rPr>
        <w:t>（例）常勤医師</w:t>
      </w:r>
      <w:r w:rsidRPr="00ED2360">
        <w:rPr>
          <w:rFonts w:hint="eastAsia"/>
          <w:color w:val="000000"/>
        </w:rPr>
        <w:tab/>
        <w:t>５名（週</w:t>
      </w:r>
      <w:r w:rsidR="00EC7319" w:rsidRPr="00ED2360">
        <w:rPr>
          <w:rFonts w:hint="eastAsia"/>
          <w:color w:val="000000"/>
        </w:rPr>
        <w:t>３６</w:t>
      </w:r>
      <w:r w:rsidRPr="00ED2360">
        <w:rPr>
          <w:rFonts w:hint="eastAsia"/>
          <w:color w:val="000000"/>
        </w:rPr>
        <w:t>時間勤務）</w:t>
      </w:r>
    </w:p>
    <w:p w14:paraId="71E0075A" w14:textId="77777777" w:rsidR="00C33D6F" w:rsidRPr="00ED2360" w:rsidRDefault="00C33D6F">
      <w:pPr>
        <w:tabs>
          <w:tab w:val="left" w:pos="1540"/>
          <w:tab w:val="left" w:pos="3080"/>
          <w:tab w:val="left" w:pos="4510"/>
        </w:tabs>
        <w:ind w:firstLineChars="400" w:firstLine="879"/>
        <w:rPr>
          <w:color w:val="000000"/>
        </w:rPr>
      </w:pPr>
      <w:r w:rsidRPr="00ED2360">
        <w:rPr>
          <w:rFonts w:hint="eastAsia"/>
          <w:color w:val="000000"/>
        </w:rPr>
        <w:tab/>
        <w:t>非常勤医師</w:t>
      </w:r>
      <w:r w:rsidRPr="00ED2360">
        <w:rPr>
          <w:rFonts w:hint="eastAsia"/>
          <w:color w:val="000000"/>
        </w:rPr>
        <w:tab/>
        <w:t>（週</w:t>
      </w:r>
      <w:r w:rsidR="00EC7319" w:rsidRPr="00ED2360">
        <w:rPr>
          <w:rFonts w:hint="eastAsia"/>
          <w:color w:val="000000"/>
        </w:rPr>
        <w:t>３６</w:t>
      </w:r>
      <w:r w:rsidRPr="00ED2360">
        <w:rPr>
          <w:rFonts w:hint="eastAsia"/>
          <w:color w:val="000000"/>
        </w:rPr>
        <w:t>時間勤務により常勤換算）</w:t>
      </w:r>
    </w:p>
    <w:p w14:paraId="3A86F817" w14:textId="77777777" w:rsidR="00C33D6F" w:rsidRPr="00ED2360" w:rsidRDefault="00C33D6F">
      <w:pPr>
        <w:tabs>
          <w:tab w:val="left" w:pos="1540"/>
          <w:tab w:val="left" w:pos="3080"/>
          <w:tab w:val="left" w:pos="4510"/>
        </w:tabs>
        <w:ind w:firstLineChars="400" w:firstLine="879"/>
        <w:rPr>
          <w:rFonts w:hint="eastAsia"/>
          <w:color w:val="000000"/>
        </w:rPr>
      </w:pPr>
      <w:r w:rsidRPr="00ED2360">
        <w:rPr>
          <w:rFonts w:hint="eastAsia"/>
          <w:color w:val="000000"/>
        </w:rPr>
        <w:tab/>
      </w:r>
      <w:r w:rsidRPr="00ED2360">
        <w:rPr>
          <w:rFonts w:hint="eastAsia"/>
          <w:color w:val="000000"/>
        </w:rPr>
        <w:tab/>
        <w:t>Ａ医師</w:t>
      </w:r>
      <w:r w:rsidRPr="00ED2360">
        <w:rPr>
          <w:rFonts w:hint="eastAsia"/>
          <w:color w:val="000000"/>
        </w:rPr>
        <w:tab/>
        <w:t>週   ５.５時間</w:t>
      </w:r>
    </w:p>
    <w:p w14:paraId="66E84F83" w14:textId="77777777" w:rsidR="00C33D6F" w:rsidRPr="00ED2360" w:rsidRDefault="00C33D6F">
      <w:pPr>
        <w:tabs>
          <w:tab w:val="left" w:pos="1540"/>
          <w:tab w:val="left" w:pos="3080"/>
          <w:tab w:val="left" w:pos="4510"/>
        </w:tabs>
        <w:ind w:firstLineChars="400" w:firstLine="879"/>
        <w:rPr>
          <w:color w:val="000000"/>
        </w:rPr>
      </w:pPr>
      <w:r w:rsidRPr="00ED2360">
        <w:rPr>
          <w:rFonts w:hint="eastAsia"/>
          <w:color w:val="000000"/>
        </w:rPr>
        <w:tab/>
      </w:r>
      <w:r w:rsidRPr="00ED2360">
        <w:rPr>
          <w:rFonts w:hint="eastAsia"/>
          <w:color w:val="000000"/>
        </w:rPr>
        <w:tab/>
        <w:t>Ｂ医師</w:t>
      </w:r>
      <w:r w:rsidRPr="00ED2360">
        <w:rPr>
          <w:rFonts w:hint="eastAsia"/>
          <w:color w:val="000000"/>
        </w:rPr>
        <w:tab/>
        <w:t>週   ８.０時間</w:t>
      </w:r>
    </w:p>
    <w:p w14:paraId="793F4787" w14:textId="77777777" w:rsidR="00C33D6F" w:rsidRPr="00ED2360" w:rsidRDefault="00C33D6F">
      <w:pPr>
        <w:tabs>
          <w:tab w:val="left" w:pos="1540"/>
          <w:tab w:val="left" w:pos="3080"/>
          <w:tab w:val="left" w:pos="4510"/>
        </w:tabs>
        <w:ind w:firstLineChars="400" w:firstLine="879"/>
        <w:rPr>
          <w:rFonts w:hint="eastAsia"/>
          <w:color w:val="000000"/>
        </w:rPr>
      </w:pPr>
      <w:r w:rsidRPr="00ED2360">
        <w:rPr>
          <w:rFonts w:hint="eastAsia"/>
          <w:color w:val="000000"/>
        </w:rPr>
        <w:tab/>
      </w:r>
      <w:r w:rsidRPr="00ED2360">
        <w:rPr>
          <w:rFonts w:hint="eastAsia"/>
          <w:color w:val="000000"/>
        </w:rPr>
        <w:tab/>
        <w:t>Ｃ医師</w:t>
      </w:r>
      <w:r w:rsidRPr="00ED2360">
        <w:rPr>
          <w:rFonts w:hint="eastAsia"/>
          <w:color w:val="000000"/>
        </w:rPr>
        <w:tab/>
        <w:t>週 １６.０時間</w:t>
      </w:r>
    </w:p>
    <w:p w14:paraId="0BA7F850" w14:textId="77777777" w:rsidR="00C33D6F" w:rsidRPr="00ED2360" w:rsidRDefault="00C33D6F">
      <w:pPr>
        <w:tabs>
          <w:tab w:val="left" w:pos="1540"/>
          <w:tab w:val="left" w:pos="3080"/>
          <w:tab w:val="left" w:pos="4510"/>
        </w:tabs>
        <w:ind w:firstLineChars="400" w:firstLine="879"/>
        <w:rPr>
          <w:color w:val="000000"/>
        </w:rPr>
      </w:pPr>
      <w:r w:rsidRPr="00ED2360">
        <w:rPr>
          <w:rFonts w:hint="eastAsia"/>
          <w:color w:val="000000"/>
        </w:rPr>
        <w:tab/>
      </w:r>
      <w:r w:rsidRPr="00ED2360">
        <w:rPr>
          <w:rFonts w:hint="eastAsia"/>
          <w:color w:val="000000"/>
        </w:rPr>
        <w:tab/>
        <w:t>Ｄ医師</w:t>
      </w:r>
      <w:r w:rsidRPr="00ED2360">
        <w:rPr>
          <w:rFonts w:hint="eastAsia"/>
          <w:color w:val="000000"/>
        </w:rPr>
        <w:tab/>
        <w:t>週 ２０.０時間</w:t>
      </w:r>
    </w:p>
    <w:p w14:paraId="45EDC8B0" w14:textId="77777777" w:rsidR="00C33D6F" w:rsidRPr="00ED2360" w:rsidRDefault="00C33D6F">
      <w:pPr>
        <w:tabs>
          <w:tab w:val="left" w:pos="1540"/>
          <w:tab w:val="left" w:pos="3080"/>
          <w:tab w:val="left" w:pos="4510"/>
        </w:tabs>
        <w:ind w:firstLineChars="400" w:firstLine="879"/>
        <w:rPr>
          <w:rFonts w:hint="eastAsia"/>
          <w:color w:val="000000"/>
        </w:rPr>
      </w:pPr>
      <w:r w:rsidRPr="00ED2360">
        <w:rPr>
          <w:rFonts w:hint="eastAsia"/>
          <w:color w:val="000000"/>
        </w:rPr>
        <w:tab/>
      </w:r>
      <w:r w:rsidRPr="00ED2360">
        <w:rPr>
          <w:rFonts w:hint="eastAsia"/>
          <w:color w:val="000000"/>
        </w:rPr>
        <w:tab/>
        <w:t>Ａ＋Ｂ＋Ｃ＋Ｄ＝４９</w:t>
      </w:r>
      <w:r w:rsidRPr="00ED2360">
        <w:rPr>
          <w:color w:val="000000"/>
        </w:rPr>
        <w:t>.</w:t>
      </w:r>
      <w:r w:rsidRPr="00ED2360">
        <w:rPr>
          <w:rFonts w:hint="eastAsia"/>
          <w:color w:val="000000"/>
        </w:rPr>
        <w:t>５時間</w:t>
      </w:r>
      <w:r w:rsidRPr="00ED2360">
        <w:rPr>
          <w:rFonts w:hint="eastAsia"/>
          <w:color w:val="000000"/>
        </w:rPr>
        <w:tab/>
        <w:t xml:space="preserve">　　４９</w:t>
      </w:r>
      <w:r w:rsidRPr="00ED2360">
        <w:rPr>
          <w:color w:val="000000"/>
        </w:rPr>
        <w:t>.</w:t>
      </w:r>
      <w:r w:rsidRPr="00ED2360">
        <w:rPr>
          <w:rFonts w:hint="eastAsia"/>
          <w:color w:val="000000"/>
        </w:rPr>
        <w:t>５時間</w:t>
      </w:r>
      <w:r w:rsidRPr="00ED2360">
        <w:rPr>
          <w:color w:val="000000"/>
        </w:rPr>
        <w:t>/</w:t>
      </w:r>
      <w:r w:rsidRPr="00ED2360">
        <w:rPr>
          <w:rFonts w:hint="eastAsia"/>
          <w:color w:val="000000"/>
        </w:rPr>
        <w:t>３６時間＝１</w:t>
      </w:r>
      <w:r w:rsidRPr="00ED2360">
        <w:rPr>
          <w:color w:val="000000"/>
        </w:rPr>
        <w:t>.</w:t>
      </w:r>
      <w:r w:rsidRPr="00ED2360">
        <w:rPr>
          <w:rFonts w:hint="eastAsia"/>
          <w:color w:val="000000"/>
        </w:rPr>
        <w:t>３７５</w:t>
      </w:r>
    </w:p>
    <w:p w14:paraId="4E38E78C" w14:textId="77777777" w:rsidR="00C33D6F" w:rsidRPr="00ED2360" w:rsidRDefault="00C33D6F">
      <w:pPr>
        <w:tabs>
          <w:tab w:val="left" w:pos="1540"/>
          <w:tab w:val="left" w:pos="3080"/>
          <w:tab w:val="left" w:pos="4510"/>
        </w:tabs>
        <w:ind w:firstLineChars="400" w:firstLine="879"/>
        <w:rPr>
          <w:color w:val="000000"/>
        </w:rPr>
      </w:pPr>
      <w:r w:rsidRPr="00ED2360">
        <w:rPr>
          <w:rFonts w:hint="eastAsia"/>
          <w:color w:val="000000"/>
        </w:rPr>
        <w:tab/>
      </w:r>
      <w:r w:rsidRPr="00ED2360">
        <w:rPr>
          <w:rFonts w:hint="eastAsia"/>
          <w:color w:val="000000"/>
        </w:rPr>
        <w:tab/>
        <w:t>実人員：５＋１.３７５＝</w:t>
      </w:r>
      <w:r w:rsidRPr="00ED2360">
        <w:rPr>
          <w:rFonts w:hint="eastAsia"/>
          <w:color w:val="000000"/>
          <w:bdr w:val="single" w:sz="4" w:space="0" w:color="000000"/>
        </w:rPr>
        <w:t>６.３７５</w:t>
      </w:r>
      <w:r w:rsidRPr="00ED2360">
        <w:rPr>
          <w:rFonts w:hint="eastAsia"/>
          <w:color w:val="000000"/>
        </w:rPr>
        <w:t>人</w:t>
      </w:r>
    </w:p>
    <w:p w14:paraId="7817B701" w14:textId="77777777" w:rsidR="00C33D6F" w:rsidRPr="00ED2360" w:rsidRDefault="00C33D6F">
      <w:pPr>
        <w:rPr>
          <w:rFonts w:hint="eastAsia"/>
          <w:color w:val="000000"/>
        </w:rPr>
      </w:pPr>
    </w:p>
    <w:p w14:paraId="40D496B4" w14:textId="77777777" w:rsidR="00F84981" w:rsidRPr="00ED2360" w:rsidRDefault="00F84981">
      <w:pPr>
        <w:rPr>
          <w:rFonts w:hint="eastAsia"/>
          <w:color w:val="000000"/>
        </w:rPr>
      </w:pPr>
    </w:p>
    <w:p w14:paraId="36A63C40" w14:textId="77777777" w:rsidR="00F84981" w:rsidRPr="00ED2360" w:rsidRDefault="00F84981">
      <w:pPr>
        <w:rPr>
          <w:color w:val="000000"/>
        </w:rPr>
      </w:pPr>
    </w:p>
    <w:p w14:paraId="22623A52" w14:textId="77777777" w:rsidR="00C33D6F" w:rsidRPr="00ED2360" w:rsidRDefault="00AD3526" w:rsidP="00AD3526">
      <w:pPr>
        <w:pStyle w:val="4"/>
        <w:numPr>
          <w:ilvl w:val="0"/>
          <w:numId w:val="0"/>
        </w:numPr>
        <w:ind w:left="440" w:hanging="440"/>
        <w:rPr>
          <w:color w:val="000000"/>
        </w:rPr>
      </w:pPr>
      <w:r w:rsidRPr="00ED2360">
        <w:rPr>
          <w:rFonts w:hint="eastAsia"/>
          <w:color w:val="000000"/>
        </w:rPr>
        <w:lastRenderedPageBreak/>
        <w:t xml:space="preserve">６　</w:t>
      </w:r>
      <w:r w:rsidR="00C33D6F" w:rsidRPr="00ED2360">
        <w:rPr>
          <w:rFonts w:hint="eastAsia"/>
          <w:color w:val="000000"/>
        </w:rPr>
        <w:t>他の従業者の取扱い</w:t>
      </w:r>
    </w:p>
    <w:p w14:paraId="2D6411D0" w14:textId="77777777" w:rsidR="00C33D6F" w:rsidRPr="00ED2360" w:rsidRDefault="00D64C55" w:rsidP="00D64C55">
      <w:pPr>
        <w:pStyle w:val="5"/>
        <w:ind w:leftChars="0" w:left="0" w:firstLineChars="100" w:firstLine="220"/>
      </w:pPr>
      <w:r w:rsidRPr="00ED2360">
        <w:rPr>
          <w:rFonts w:hint="eastAsia"/>
        </w:rPr>
        <w:t xml:space="preserve">(1) </w:t>
      </w:r>
      <w:r w:rsidR="00C33D6F" w:rsidRPr="00ED2360">
        <w:rPr>
          <w:rFonts w:hint="eastAsia"/>
        </w:rPr>
        <w:t>準用</w:t>
      </w:r>
    </w:p>
    <w:p w14:paraId="730C30FA" w14:textId="77777777" w:rsidR="00C33D6F" w:rsidRPr="00ED2360" w:rsidRDefault="005E7DB6" w:rsidP="00EC7319">
      <w:pPr>
        <w:pStyle w:val="7"/>
        <w:ind w:leftChars="200" w:left="439" w:firstLineChars="98" w:firstLine="215"/>
        <w:rPr>
          <w:color w:val="000000"/>
        </w:rPr>
      </w:pPr>
      <w:r w:rsidRPr="00ED2360">
        <w:rPr>
          <w:rFonts w:hint="eastAsia"/>
          <w:color w:val="000000"/>
        </w:rPr>
        <w:t>医師以外の従業者の員</w:t>
      </w:r>
      <w:r w:rsidR="00C33D6F" w:rsidRPr="00ED2360">
        <w:rPr>
          <w:rFonts w:hint="eastAsia"/>
          <w:color w:val="000000"/>
        </w:rPr>
        <w:t>数等の算定に当たっては、上記１</w:t>
      </w:r>
      <w:r w:rsidR="00683AC8" w:rsidRPr="00ED2360">
        <w:rPr>
          <w:rFonts w:hint="eastAsia"/>
          <w:color w:val="000000"/>
        </w:rPr>
        <w:t>から</w:t>
      </w:r>
      <w:r w:rsidR="00C33D6F" w:rsidRPr="00ED2360">
        <w:rPr>
          <w:rFonts w:hint="eastAsia"/>
          <w:color w:val="000000"/>
        </w:rPr>
        <w:t>４</w:t>
      </w:r>
      <w:r w:rsidR="00683AC8" w:rsidRPr="00ED2360">
        <w:rPr>
          <w:rFonts w:hint="eastAsia"/>
          <w:color w:val="000000"/>
        </w:rPr>
        <w:t>まで（３（４）ただ</w:t>
      </w:r>
      <w:r w:rsidR="00F84981" w:rsidRPr="00ED2360">
        <w:rPr>
          <w:rFonts w:hint="eastAsia"/>
          <w:color w:val="000000"/>
        </w:rPr>
        <w:t>し書及び（６）ただし書を除く。</w:t>
      </w:r>
      <w:r w:rsidR="00683AC8" w:rsidRPr="00ED2360">
        <w:rPr>
          <w:rFonts w:hint="eastAsia"/>
          <w:color w:val="000000"/>
        </w:rPr>
        <w:t>）</w:t>
      </w:r>
      <w:r w:rsidR="00C33D6F" w:rsidRPr="00ED2360">
        <w:rPr>
          <w:rFonts w:hint="eastAsia"/>
          <w:color w:val="000000"/>
        </w:rPr>
        <w:t>を準用する。</w:t>
      </w:r>
    </w:p>
    <w:p w14:paraId="35BFCD8C" w14:textId="77777777" w:rsidR="00C33D6F" w:rsidRPr="00ED2360" w:rsidRDefault="00C33D6F" w:rsidP="00EC7319">
      <w:pPr>
        <w:pStyle w:val="7"/>
        <w:ind w:leftChars="200" w:left="439" w:firstLineChars="98" w:firstLine="215"/>
        <w:rPr>
          <w:color w:val="000000"/>
        </w:rPr>
      </w:pPr>
      <w:r w:rsidRPr="00ED2360">
        <w:rPr>
          <w:rFonts w:hint="eastAsia"/>
          <w:color w:val="000000"/>
        </w:rPr>
        <w:t>なお、常勤換算に当たっては、通常の勤務か当直勤務かにより取扱いが異なっている。例えば、看護師などで三交代制等の場合の夜勤の常勤換算の分母は、病院で定めた１週間の勤務時間となるが、当直の場合の常勤換算の分母は、病院で定めた１週間の勤務時間の２倍となる。</w:t>
      </w:r>
    </w:p>
    <w:p w14:paraId="1A3D4EE6" w14:textId="77777777" w:rsidR="00C33D6F" w:rsidRPr="00ED2360" w:rsidRDefault="00D64C55" w:rsidP="00D64C55">
      <w:pPr>
        <w:pStyle w:val="5"/>
        <w:ind w:leftChars="0" w:left="0" w:firstLineChars="100" w:firstLine="220"/>
      </w:pPr>
      <w:r w:rsidRPr="00ED2360">
        <w:rPr>
          <w:rFonts w:hint="eastAsia"/>
        </w:rPr>
        <w:t xml:space="preserve">(2) </w:t>
      </w:r>
      <w:r w:rsidR="00C33D6F" w:rsidRPr="00ED2360">
        <w:rPr>
          <w:rFonts w:hint="eastAsia"/>
        </w:rPr>
        <w:t>従業者数を算定する場合の端数処理</w:t>
      </w:r>
    </w:p>
    <w:p w14:paraId="3D089BA1" w14:textId="77777777" w:rsidR="00C33D6F" w:rsidRPr="00ED2360" w:rsidRDefault="00586030" w:rsidP="00EC7319">
      <w:pPr>
        <w:tabs>
          <w:tab w:val="left" w:pos="-3190"/>
        </w:tabs>
        <w:ind w:leftChars="200" w:left="439" w:firstLineChars="100" w:firstLine="220"/>
        <w:rPr>
          <w:color w:val="000000"/>
        </w:rPr>
      </w:pPr>
      <w:r w:rsidRPr="00ED2360">
        <w:rPr>
          <w:rFonts w:hint="eastAsia"/>
          <w:color w:val="000000"/>
        </w:rPr>
        <w:t>医療法第25</w:t>
      </w:r>
      <w:r w:rsidR="00C33D6F" w:rsidRPr="00ED2360">
        <w:rPr>
          <w:rFonts w:hint="eastAsia"/>
          <w:color w:val="000000"/>
        </w:rPr>
        <w:t>条第１項に基づく立入検査においてその員数を算定する際の端数の取扱いについては、次のとおりとする。</w:t>
      </w:r>
    </w:p>
    <w:p w14:paraId="0E4753AC" w14:textId="77777777" w:rsidR="00C33D6F" w:rsidRPr="00ED2360" w:rsidRDefault="00C33D6F" w:rsidP="00EC7319">
      <w:pPr>
        <w:tabs>
          <w:tab w:val="left" w:pos="880"/>
        </w:tabs>
        <w:ind w:leftChars="200" w:left="656" w:hangingChars="99" w:hanging="217"/>
        <w:rPr>
          <w:color w:val="000000"/>
        </w:rPr>
      </w:pPr>
      <w:r w:rsidRPr="00ED2360">
        <w:rPr>
          <w:rFonts w:hint="eastAsia"/>
          <w:color w:val="000000"/>
        </w:rPr>
        <w:t>１）</w:t>
      </w:r>
      <w:r w:rsidRPr="00ED2360">
        <w:rPr>
          <w:rFonts w:hint="eastAsia"/>
          <w:color w:val="000000"/>
        </w:rPr>
        <w:tab/>
        <w:t>標準数は、個々の計算過程において小数点第２位を切り捨て、最終計算結果の小数点第１位を切り上げ、整数とする。</w:t>
      </w:r>
    </w:p>
    <w:p w14:paraId="61619B57" w14:textId="77777777" w:rsidR="00C33D6F" w:rsidRPr="00ED2360" w:rsidRDefault="00C33D6F" w:rsidP="00EC7319">
      <w:pPr>
        <w:tabs>
          <w:tab w:val="left" w:pos="880"/>
        </w:tabs>
        <w:ind w:leftChars="200" w:left="656" w:hangingChars="99" w:hanging="217"/>
        <w:rPr>
          <w:color w:val="000000"/>
        </w:rPr>
      </w:pPr>
      <w:r w:rsidRPr="00ED2360">
        <w:rPr>
          <w:rFonts w:hint="eastAsia"/>
          <w:color w:val="000000"/>
        </w:rPr>
        <w:t>２）</w:t>
      </w:r>
      <w:r w:rsidRPr="00ED2360">
        <w:rPr>
          <w:rFonts w:hint="eastAsia"/>
          <w:color w:val="000000"/>
        </w:rPr>
        <w:tab/>
        <w:t>従事者数は、小数点第２位を切り捨て、小数点第１位までとする。</w:t>
      </w:r>
    </w:p>
    <w:p w14:paraId="789138BC" w14:textId="77777777" w:rsidR="00C33D6F" w:rsidRPr="00ED2360" w:rsidRDefault="00C33D6F" w:rsidP="00EC7319">
      <w:pPr>
        <w:tabs>
          <w:tab w:val="left" w:pos="880"/>
        </w:tabs>
        <w:ind w:leftChars="200" w:left="656" w:hangingChars="99" w:hanging="217"/>
        <w:rPr>
          <w:color w:val="000000"/>
        </w:rPr>
      </w:pPr>
      <w:r w:rsidRPr="00ED2360">
        <w:rPr>
          <w:rFonts w:hint="eastAsia"/>
          <w:color w:val="000000"/>
        </w:rPr>
        <w:t>３）</w:t>
      </w:r>
      <w:r w:rsidRPr="00ED2360">
        <w:rPr>
          <w:rFonts w:hint="eastAsia"/>
          <w:color w:val="000000"/>
        </w:rPr>
        <w:tab/>
        <w:t>非常勤の他の従業者が複数いる場合、上記換算する際の端数処理は、個人毎に行うのではなく非常勤の他の従業者全員の換算後の数値を積み上げた後行うこと。</w:t>
      </w:r>
    </w:p>
    <w:p w14:paraId="763A8638" w14:textId="77777777" w:rsidR="00C33D6F" w:rsidRPr="00ED2360" w:rsidRDefault="00C33D6F" w:rsidP="00C80333">
      <w:pPr>
        <w:ind w:leftChars="299" w:left="657" w:firstLineChars="100" w:firstLine="220"/>
        <w:rPr>
          <w:rFonts w:hint="eastAsia"/>
          <w:color w:val="000000"/>
        </w:rPr>
      </w:pPr>
      <w:r w:rsidRPr="00ED2360">
        <w:rPr>
          <w:rFonts w:hint="eastAsia"/>
          <w:color w:val="000000"/>
        </w:rPr>
        <w:t>ただし、１人の従業者について換算後の数値が１を超える場合は、１とする。</w:t>
      </w:r>
    </w:p>
    <w:p w14:paraId="3E3C1159" w14:textId="77777777" w:rsidR="00C33D6F" w:rsidRPr="00ED2360" w:rsidRDefault="00C33D6F" w:rsidP="00C80333">
      <w:pPr>
        <w:tabs>
          <w:tab w:val="left" w:pos="6820"/>
        </w:tabs>
        <w:ind w:leftChars="299" w:left="657" w:firstLineChars="100" w:firstLine="220"/>
        <w:rPr>
          <w:color w:val="000000"/>
        </w:rPr>
      </w:pPr>
      <w:r w:rsidRPr="00ED2360">
        <w:rPr>
          <w:rFonts w:hint="eastAsia"/>
          <w:color w:val="000000"/>
        </w:rPr>
        <w:t>（例）Ａ：０.０４、Ｂ：０.１９、Ｃ：１.０５→１</w:t>
      </w:r>
      <w:r w:rsidRPr="00ED2360">
        <w:rPr>
          <w:rFonts w:hint="eastAsia"/>
          <w:color w:val="000000"/>
        </w:rPr>
        <w:tab/>
        <w:t>Ａ＋Ｂ＋Ｃ＝１．２３　→　１．２</w:t>
      </w:r>
    </w:p>
    <w:p w14:paraId="217258AD" w14:textId="77777777" w:rsidR="00C33D6F" w:rsidRPr="00ED2360" w:rsidRDefault="00C33D6F">
      <w:pPr>
        <w:rPr>
          <w:color w:val="000000"/>
        </w:rPr>
      </w:pPr>
    </w:p>
    <w:p w14:paraId="3AC0BA6B" w14:textId="77777777" w:rsidR="00C33D6F" w:rsidRPr="00ED2360" w:rsidRDefault="00AD3526" w:rsidP="00AD3526">
      <w:pPr>
        <w:pStyle w:val="4"/>
        <w:numPr>
          <w:ilvl w:val="0"/>
          <w:numId w:val="0"/>
        </w:numPr>
        <w:ind w:left="440" w:hanging="440"/>
        <w:rPr>
          <w:color w:val="000000"/>
        </w:rPr>
      </w:pPr>
      <w:r w:rsidRPr="00ED2360">
        <w:rPr>
          <w:rFonts w:hint="eastAsia"/>
          <w:color w:val="000000"/>
        </w:rPr>
        <w:t xml:space="preserve">７　</w:t>
      </w:r>
      <w:r w:rsidR="00C33D6F" w:rsidRPr="00ED2360">
        <w:rPr>
          <w:rFonts w:hint="eastAsia"/>
          <w:color w:val="000000"/>
        </w:rPr>
        <w:t>施行期日</w:t>
      </w:r>
    </w:p>
    <w:p w14:paraId="0EBC5EFC" w14:textId="77777777" w:rsidR="00C33D6F" w:rsidRPr="00ED2360" w:rsidRDefault="00C33D6F">
      <w:pPr>
        <w:ind w:leftChars="200" w:left="439" w:firstLineChars="100" w:firstLine="220"/>
        <w:rPr>
          <w:rFonts w:hint="eastAsia"/>
          <w:color w:val="000000"/>
        </w:rPr>
      </w:pPr>
      <w:r w:rsidRPr="00ED2360">
        <w:rPr>
          <w:rFonts w:hint="eastAsia"/>
          <w:color w:val="000000"/>
        </w:rPr>
        <w:t>上記の取扱いについては、平成</w:t>
      </w:r>
      <w:r w:rsidR="00586030" w:rsidRPr="00ED2360">
        <w:rPr>
          <w:rFonts w:hint="eastAsia"/>
          <w:color w:val="000000"/>
        </w:rPr>
        <w:t>25</w:t>
      </w:r>
      <w:r w:rsidR="00CC60C2" w:rsidRPr="00ED2360">
        <w:rPr>
          <w:rFonts w:hint="eastAsia"/>
          <w:color w:val="000000"/>
        </w:rPr>
        <w:t>（2013）</w:t>
      </w:r>
      <w:r w:rsidRPr="00ED2360">
        <w:rPr>
          <w:rFonts w:hint="eastAsia"/>
          <w:color w:val="000000"/>
        </w:rPr>
        <w:t>年</w:t>
      </w:r>
      <w:r w:rsidR="00683AC8" w:rsidRPr="00ED2360">
        <w:rPr>
          <w:rFonts w:hint="eastAsia"/>
          <w:color w:val="000000"/>
        </w:rPr>
        <w:t>４</w:t>
      </w:r>
      <w:r w:rsidRPr="00ED2360">
        <w:rPr>
          <w:rFonts w:hint="eastAsia"/>
          <w:color w:val="000000"/>
        </w:rPr>
        <w:t>月１日から適用する。</w:t>
      </w:r>
    </w:p>
    <w:p w14:paraId="6B94A14B" w14:textId="77777777" w:rsidR="00C80333" w:rsidRPr="00616D0F" w:rsidRDefault="005E7DB6" w:rsidP="00616D0F">
      <w:pPr>
        <w:ind w:leftChars="200" w:left="439" w:firstLineChars="100" w:firstLine="220"/>
        <w:rPr>
          <w:rFonts w:hint="eastAsia"/>
          <w:color w:val="000000"/>
        </w:rPr>
      </w:pPr>
      <w:r w:rsidRPr="00ED2360">
        <w:rPr>
          <w:rFonts w:hint="eastAsia"/>
          <w:color w:val="000000"/>
        </w:rPr>
        <w:t>ただし、産前・産後休業、育児休業、介護休業及び所定労働時間の短縮に係る医師等従業者の員数の算定については、適切な医療の提供体制を確保する観点から、必要に応じて見直すこととする。</w:t>
      </w:r>
    </w:p>
    <w:sectPr w:rsidR="00C80333" w:rsidRPr="00616D0F" w:rsidSect="00954C07">
      <w:headerReference w:type="default" r:id="rId7"/>
      <w:footerReference w:type="default" r:id="rId8"/>
      <w:pgSz w:w="16838" w:h="11906" w:orient="landscape" w:code="9"/>
      <w:pgMar w:top="1418" w:right="1361" w:bottom="1361" w:left="1361" w:header="737" w:footer="737" w:gutter="0"/>
      <w:pgNumType w:fmt="decimalFullWidth" w:start="1"/>
      <w:cols w:space="720"/>
      <w:noEndnote/>
      <w:docGrid w:type="linesAndChars" w:linePitch="414" w:charSpace="-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66F180" w14:textId="77777777" w:rsidR="005B434C" w:rsidRDefault="005B434C">
      <w:r>
        <w:separator/>
      </w:r>
    </w:p>
  </w:endnote>
  <w:endnote w:type="continuationSeparator" w:id="0">
    <w:p w14:paraId="6FC0164F" w14:textId="77777777" w:rsidR="005B434C" w:rsidRDefault="005B43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Mincho">
    <w:altName w:val="明朝"/>
    <w:panose1 w:val="02020609040305080305"/>
    <w:charset w:val="80"/>
    <w:family w:val="roman"/>
    <w:pitch w:val="fixed"/>
    <w:sig w:usb0="00000001" w:usb1="08070000" w:usb2="00000010" w:usb3="00000000" w:csb0="00020000" w:csb1="00000000"/>
  </w:font>
  <w:font w:name="ＤＦ隷書体">
    <w:altName w:val="ＭＳ ゴシック"/>
    <w:charset w:val="80"/>
    <w:family w:val="auto"/>
    <w:pitch w:val="fixed"/>
    <w:sig w:usb0="00000001" w:usb1="08070000" w:usb2="00000010" w:usb3="00000000" w:csb0="00020000" w:csb1="00000000"/>
  </w:font>
  <w:font w:name="@ＤＦ隷書体">
    <w:altName w:val="@ＭＳ ゴシック"/>
    <w:charset w:val="80"/>
    <w:family w:val="auto"/>
    <w:pitch w:val="fixed"/>
    <w:sig w:usb0="00000001" w:usb1="08070000" w:usb2="00000010" w:usb3="00000000" w:csb0="00020000" w:csb1="00000000"/>
  </w:font>
  <w:font w:name="ＤＦ特太ゴシック体">
    <w:charset w:val="80"/>
    <w:family w:val="modern"/>
    <w:pitch w:val="fixed"/>
    <w:sig w:usb0="80000283" w:usb1="2AC76CF8" w:usb2="00000010" w:usb3="00000000" w:csb0="00020001" w:csb1="00000000"/>
  </w:font>
  <w:font w:name="@ＤＦ特太ゴシック体">
    <w:charset w:val="80"/>
    <w:family w:val="modern"/>
    <w:pitch w:val="fixed"/>
    <w:sig w:usb0="80000283" w:usb1="2AC76CF8" w:usb2="00000010" w:usb3="00000000" w:csb0="00020001"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CB52B8" w14:textId="77777777" w:rsidR="00D64C55" w:rsidRDefault="00D64C55">
    <w:pPr>
      <w:pStyle w:val="a8"/>
      <w:jc w:val="right"/>
      <w:rPr>
        <w:rFonts w:ascii="ＭＳ Ｐ明朝" w:eastAsia="ＭＳ Ｐ明朝" w:hAnsi="ＭＳ Ｐ明朝" w:hint="eastAsia"/>
        <w:i/>
        <w:iCs/>
        <w:sz w:val="18"/>
        <w:szCs w:val="18"/>
      </w:rPr>
    </w:pPr>
    <w:r>
      <w:rPr>
        <w:rFonts w:ascii="ＭＳ Ｐ明朝" w:eastAsia="ＭＳ Ｐ明朝" w:hAnsi="ＭＳ Ｐ明朝"/>
        <w:i/>
        <w:iCs/>
        <w:sz w:val="18"/>
        <w:szCs w:val="18"/>
      </w:rPr>
      <w:fldChar w:fldCharType="begin"/>
    </w:r>
    <w:r>
      <w:rPr>
        <w:rFonts w:ascii="ＭＳ Ｐ明朝" w:eastAsia="ＭＳ Ｐ明朝" w:hAnsi="ＭＳ Ｐ明朝"/>
        <w:i/>
        <w:iCs/>
        <w:sz w:val="18"/>
        <w:szCs w:val="18"/>
      </w:rPr>
      <w:instrText xml:space="preserve"> FILENAME </w:instrText>
    </w:r>
    <w:r>
      <w:rPr>
        <w:rFonts w:ascii="ＭＳ Ｐ明朝" w:eastAsia="ＭＳ Ｐ明朝" w:hAnsi="ＭＳ Ｐ明朝"/>
        <w:i/>
        <w:iCs/>
        <w:sz w:val="18"/>
        <w:szCs w:val="18"/>
      </w:rPr>
      <w:fldChar w:fldCharType="separate"/>
    </w:r>
    <w:r w:rsidR="00D1449D">
      <w:rPr>
        <w:rFonts w:ascii="ＭＳ Ｐ明朝" w:eastAsia="ＭＳ Ｐ明朝" w:hAnsi="ＭＳ Ｐ明朝"/>
        <w:i/>
        <w:iCs/>
        <w:noProof/>
        <w:sz w:val="18"/>
        <w:szCs w:val="18"/>
      </w:rPr>
      <w:t>病06》要領別紙.DOC</w:t>
    </w:r>
    <w:r>
      <w:rPr>
        <w:rFonts w:ascii="ＭＳ Ｐ明朝" w:eastAsia="ＭＳ Ｐ明朝" w:hAnsi="ＭＳ Ｐ明朝"/>
        <w:i/>
        <w:iCs/>
        <w:sz w:val="18"/>
        <w:szCs w:val="18"/>
      </w:rPr>
      <w:fldChar w:fldCharType="end"/>
    </w:r>
    <w:r>
      <w:rPr>
        <w:rFonts w:ascii="ＭＳ Ｐ明朝" w:eastAsia="ＭＳ Ｐ明朝" w:hAnsi="ＭＳ Ｐ明朝" w:hint="eastAsia"/>
        <w:i/>
        <w:iCs/>
        <w:sz w:val="18"/>
        <w:szCs w:val="18"/>
      </w:rPr>
      <w:t>-</w:t>
    </w:r>
    <w:r>
      <w:rPr>
        <w:rStyle w:val="a9"/>
        <w:rFonts w:ascii="ＭＳ Ｐ明朝" w:eastAsia="ＭＳ Ｐ明朝" w:hAnsi="ＭＳ Ｐ明朝"/>
        <w:i/>
        <w:iCs/>
        <w:sz w:val="18"/>
        <w:szCs w:val="18"/>
      </w:rPr>
      <w:fldChar w:fldCharType="begin"/>
    </w:r>
    <w:r>
      <w:rPr>
        <w:rStyle w:val="a9"/>
        <w:rFonts w:ascii="ＭＳ Ｐ明朝" w:eastAsia="ＭＳ Ｐ明朝" w:hAnsi="ＭＳ Ｐ明朝"/>
        <w:i/>
        <w:iCs/>
        <w:sz w:val="18"/>
        <w:szCs w:val="18"/>
      </w:rPr>
      <w:instrText xml:space="preserve"> PAGE </w:instrText>
    </w:r>
    <w:r>
      <w:rPr>
        <w:rStyle w:val="a9"/>
        <w:rFonts w:ascii="ＭＳ Ｐ明朝" w:eastAsia="ＭＳ Ｐ明朝" w:hAnsi="ＭＳ Ｐ明朝"/>
        <w:i/>
        <w:iCs/>
        <w:sz w:val="18"/>
        <w:szCs w:val="18"/>
      </w:rPr>
      <w:fldChar w:fldCharType="separate"/>
    </w:r>
    <w:r w:rsidR="00397FD9">
      <w:rPr>
        <w:rStyle w:val="a9"/>
        <w:rFonts w:ascii="ＭＳ Ｐ明朝" w:eastAsia="ＭＳ Ｐ明朝" w:hAnsi="ＭＳ Ｐ明朝"/>
        <w:i/>
        <w:iCs/>
        <w:noProof/>
        <w:sz w:val="18"/>
        <w:szCs w:val="18"/>
      </w:rPr>
      <w:t>５</w:t>
    </w:r>
    <w:r>
      <w:rPr>
        <w:rStyle w:val="a9"/>
        <w:rFonts w:ascii="ＭＳ Ｐ明朝" w:eastAsia="ＭＳ Ｐ明朝" w:hAnsi="ＭＳ Ｐ明朝"/>
        <w:i/>
        <w:i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FC997B" w14:textId="77777777" w:rsidR="005B434C" w:rsidRDefault="005B434C">
      <w:r>
        <w:separator/>
      </w:r>
    </w:p>
  </w:footnote>
  <w:footnote w:type="continuationSeparator" w:id="0">
    <w:p w14:paraId="7AB3B824" w14:textId="77777777" w:rsidR="005B434C" w:rsidRDefault="005B43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4D9C26" w14:textId="77777777" w:rsidR="00D64C55" w:rsidRDefault="00D64C55">
    <w:pPr>
      <w:pStyle w:val="a7"/>
      <w:jc w:val="right"/>
      <w:rPr>
        <w:rFonts w:ascii="Times New Roman" w:hAnsi="Times New Roman" w:hint="eastAsia"/>
        <w:i/>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74EDF6C"/>
    <w:lvl w:ilvl="0">
      <w:start w:val="1"/>
      <w:numFmt w:val="decimal"/>
      <w:lvlText w:val="%1."/>
      <w:lvlJc w:val="left"/>
      <w:pPr>
        <w:tabs>
          <w:tab w:val="num" w:pos="2061"/>
        </w:tabs>
        <w:ind w:left="2061" w:hanging="360"/>
      </w:pPr>
    </w:lvl>
  </w:abstractNum>
  <w:abstractNum w:abstractNumId="1" w15:restartNumberingAfterBreak="0">
    <w:nsid w:val="FFFFFF7D"/>
    <w:multiLevelType w:val="singleLevel"/>
    <w:tmpl w:val="DCD6B19E"/>
    <w:lvl w:ilvl="0">
      <w:start w:val="1"/>
      <w:numFmt w:val="decimal"/>
      <w:lvlText w:val="%1."/>
      <w:lvlJc w:val="left"/>
      <w:pPr>
        <w:tabs>
          <w:tab w:val="num" w:pos="1636"/>
        </w:tabs>
        <w:ind w:left="1636" w:hanging="360"/>
      </w:pPr>
    </w:lvl>
  </w:abstractNum>
  <w:abstractNum w:abstractNumId="2" w15:restartNumberingAfterBreak="0">
    <w:nsid w:val="FFFFFF7E"/>
    <w:multiLevelType w:val="singleLevel"/>
    <w:tmpl w:val="04DA7750"/>
    <w:lvl w:ilvl="0">
      <w:start w:val="1"/>
      <w:numFmt w:val="decimal"/>
      <w:lvlText w:val="%1."/>
      <w:lvlJc w:val="left"/>
      <w:pPr>
        <w:tabs>
          <w:tab w:val="num" w:pos="1211"/>
        </w:tabs>
        <w:ind w:left="1211" w:hanging="360"/>
      </w:pPr>
    </w:lvl>
  </w:abstractNum>
  <w:abstractNum w:abstractNumId="3" w15:restartNumberingAfterBreak="0">
    <w:nsid w:val="FFFFFF7F"/>
    <w:multiLevelType w:val="singleLevel"/>
    <w:tmpl w:val="A2FE8D30"/>
    <w:lvl w:ilvl="0">
      <w:start w:val="1"/>
      <w:numFmt w:val="decimal"/>
      <w:lvlText w:val="%1."/>
      <w:lvlJc w:val="left"/>
      <w:pPr>
        <w:tabs>
          <w:tab w:val="num" w:pos="785"/>
        </w:tabs>
        <w:ind w:left="785" w:hanging="360"/>
      </w:pPr>
    </w:lvl>
  </w:abstractNum>
  <w:abstractNum w:abstractNumId="4" w15:restartNumberingAfterBreak="0">
    <w:nsid w:val="FFFFFF80"/>
    <w:multiLevelType w:val="singleLevel"/>
    <w:tmpl w:val="627ED71E"/>
    <w:lvl w:ilvl="0">
      <w:start w:val="1"/>
      <w:numFmt w:val="bullet"/>
      <w:lvlText w:val=""/>
      <w:lvlJc w:val="left"/>
      <w:pPr>
        <w:tabs>
          <w:tab w:val="num" w:pos="2061"/>
        </w:tabs>
        <w:ind w:left="2061" w:hanging="360"/>
      </w:pPr>
      <w:rPr>
        <w:rFonts w:ascii="Wingdings" w:hAnsi="Wingdings" w:hint="default"/>
      </w:rPr>
    </w:lvl>
  </w:abstractNum>
  <w:abstractNum w:abstractNumId="5" w15:restartNumberingAfterBreak="0">
    <w:nsid w:val="FFFFFF81"/>
    <w:multiLevelType w:val="singleLevel"/>
    <w:tmpl w:val="49FA91D0"/>
    <w:lvl w:ilvl="0">
      <w:start w:val="1"/>
      <w:numFmt w:val="bullet"/>
      <w:lvlText w:val=""/>
      <w:lvlJc w:val="left"/>
      <w:pPr>
        <w:tabs>
          <w:tab w:val="num" w:pos="1636"/>
        </w:tabs>
        <w:ind w:left="1636" w:hanging="360"/>
      </w:pPr>
      <w:rPr>
        <w:rFonts w:ascii="Wingdings" w:hAnsi="Wingdings" w:hint="default"/>
      </w:rPr>
    </w:lvl>
  </w:abstractNum>
  <w:abstractNum w:abstractNumId="6" w15:restartNumberingAfterBreak="0">
    <w:nsid w:val="FFFFFF82"/>
    <w:multiLevelType w:val="singleLevel"/>
    <w:tmpl w:val="FB5C8768"/>
    <w:lvl w:ilvl="0">
      <w:start w:val="1"/>
      <w:numFmt w:val="bullet"/>
      <w:lvlText w:val=""/>
      <w:lvlJc w:val="left"/>
      <w:pPr>
        <w:tabs>
          <w:tab w:val="num" w:pos="1211"/>
        </w:tabs>
        <w:ind w:left="1211" w:hanging="360"/>
      </w:pPr>
      <w:rPr>
        <w:rFonts w:ascii="Wingdings" w:hAnsi="Wingdings" w:hint="default"/>
      </w:rPr>
    </w:lvl>
  </w:abstractNum>
  <w:abstractNum w:abstractNumId="7" w15:restartNumberingAfterBreak="0">
    <w:nsid w:val="FFFFFF83"/>
    <w:multiLevelType w:val="singleLevel"/>
    <w:tmpl w:val="4A62E78A"/>
    <w:lvl w:ilvl="0">
      <w:start w:val="1"/>
      <w:numFmt w:val="bullet"/>
      <w:lvlText w:val=""/>
      <w:lvlJc w:val="left"/>
      <w:pPr>
        <w:tabs>
          <w:tab w:val="num" w:pos="785"/>
        </w:tabs>
        <w:ind w:left="785" w:hanging="360"/>
      </w:pPr>
      <w:rPr>
        <w:rFonts w:ascii="Wingdings" w:hAnsi="Wingdings" w:hint="default"/>
      </w:rPr>
    </w:lvl>
  </w:abstractNum>
  <w:abstractNum w:abstractNumId="8" w15:restartNumberingAfterBreak="0">
    <w:nsid w:val="FFFFFF88"/>
    <w:multiLevelType w:val="singleLevel"/>
    <w:tmpl w:val="488EBD82"/>
    <w:lvl w:ilvl="0">
      <w:start w:val="1"/>
      <w:numFmt w:val="decimal"/>
      <w:lvlText w:val="%1."/>
      <w:lvlJc w:val="left"/>
      <w:pPr>
        <w:tabs>
          <w:tab w:val="num" w:pos="17489"/>
        </w:tabs>
        <w:ind w:left="17489" w:hanging="360"/>
      </w:pPr>
    </w:lvl>
  </w:abstractNum>
  <w:abstractNum w:abstractNumId="9" w15:restartNumberingAfterBreak="0">
    <w:nsid w:val="FFFFFF89"/>
    <w:multiLevelType w:val="singleLevel"/>
    <w:tmpl w:val="9CFCEFDA"/>
    <w:lvl w:ilvl="0">
      <w:start w:val="1"/>
      <w:numFmt w:val="bullet"/>
      <w:pStyle w:val="a"/>
      <w:lvlText w:val="░"/>
      <w:lvlJc w:val="left"/>
      <w:rPr>
        <w:rFonts w:ascii="ＭＳ Ｐ明朝" w:eastAsia="ＭＳ Ｐ明朝" w:hint="eastAsia"/>
        <w:b/>
        <w:i w:val="0"/>
        <w:caps w:val="0"/>
        <w:strike w:val="0"/>
        <w:dstrike w:val="0"/>
        <w:vanish w:val="0"/>
        <w:sz w:val="22"/>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10" w15:restartNumberingAfterBreak="0">
    <w:nsid w:val="02367CC1"/>
    <w:multiLevelType w:val="singleLevel"/>
    <w:tmpl w:val="0409000F"/>
    <w:lvl w:ilvl="0">
      <w:start w:val="1"/>
      <w:numFmt w:val="decimal"/>
      <w:lvlText w:val="%1."/>
      <w:lvlJc w:val="left"/>
      <w:pPr>
        <w:tabs>
          <w:tab w:val="num" w:pos="425"/>
        </w:tabs>
        <w:ind w:left="425" w:hanging="425"/>
      </w:pPr>
    </w:lvl>
  </w:abstractNum>
  <w:abstractNum w:abstractNumId="11" w15:restartNumberingAfterBreak="0">
    <w:nsid w:val="051B096F"/>
    <w:multiLevelType w:val="singleLevel"/>
    <w:tmpl w:val="3DBCB7BC"/>
    <w:lvl w:ilvl="0">
      <w:numFmt w:val="bullet"/>
      <w:lvlText w:val="○"/>
      <w:lvlJc w:val="left"/>
      <w:pPr>
        <w:tabs>
          <w:tab w:val="num" w:pos="216"/>
        </w:tabs>
        <w:ind w:left="216" w:hanging="216"/>
      </w:pPr>
      <w:rPr>
        <w:rFonts w:ascii="ＭＳ Ｐ明朝" w:eastAsia="ＭＳ Ｐ明朝" w:hAnsi="Century" w:hint="eastAsia"/>
      </w:rPr>
    </w:lvl>
  </w:abstractNum>
  <w:abstractNum w:abstractNumId="12" w15:restartNumberingAfterBreak="0">
    <w:nsid w:val="06006F51"/>
    <w:multiLevelType w:val="singleLevel"/>
    <w:tmpl w:val="8BA2419A"/>
    <w:lvl w:ilvl="0">
      <w:numFmt w:val="bullet"/>
      <w:lvlText w:val="○"/>
      <w:lvlJc w:val="left"/>
      <w:pPr>
        <w:tabs>
          <w:tab w:val="num" w:pos="216"/>
        </w:tabs>
        <w:ind w:left="216" w:hanging="216"/>
      </w:pPr>
      <w:rPr>
        <w:rFonts w:ascii="ＭＳ Ｐ明朝" w:eastAsia="ＭＳ Ｐ明朝" w:hAnsi="Century" w:hint="eastAsia"/>
      </w:rPr>
    </w:lvl>
  </w:abstractNum>
  <w:abstractNum w:abstractNumId="13" w15:restartNumberingAfterBreak="0">
    <w:nsid w:val="0B7F44EC"/>
    <w:multiLevelType w:val="singleLevel"/>
    <w:tmpl w:val="9EFCB606"/>
    <w:lvl w:ilvl="0">
      <w:numFmt w:val="bullet"/>
      <w:lvlText w:val="○"/>
      <w:lvlJc w:val="left"/>
      <w:pPr>
        <w:tabs>
          <w:tab w:val="num" w:pos="216"/>
        </w:tabs>
        <w:ind w:left="216" w:hanging="216"/>
      </w:pPr>
      <w:rPr>
        <w:rFonts w:ascii="ＭＳ 明朝" w:eastAsia="ＭＳ 明朝" w:hAnsi="Century" w:hint="eastAsia"/>
      </w:rPr>
    </w:lvl>
  </w:abstractNum>
  <w:abstractNum w:abstractNumId="14" w15:restartNumberingAfterBreak="0">
    <w:nsid w:val="14274416"/>
    <w:multiLevelType w:val="singleLevel"/>
    <w:tmpl w:val="74380DF6"/>
    <w:lvl w:ilvl="0">
      <w:numFmt w:val="bullet"/>
      <w:lvlText w:val="○"/>
      <w:lvlJc w:val="left"/>
      <w:pPr>
        <w:tabs>
          <w:tab w:val="num" w:pos="216"/>
        </w:tabs>
        <w:ind w:left="216" w:hanging="216"/>
      </w:pPr>
      <w:rPr>
        <w:rFonts w:ascii="ＭＳ Ｐ明朝" w:eastAsia="ＭＳ Ｐ明朝" w:hAnsi="Century" w:hint="eastAsia"/>
      </w:rPr>
    </w:lvl>
  </w:abstractNum>
  <w:abstractNum w:abstractNumId="15" w15:restartNumberingAfterBreak="0">
    <w:nsid w:val="1A25261C"/>
    <w:multiLevelType w:val="singleLevel"/>
    <w:tmpl w:val="97CE57BA"/>
    <w:lvl w:ilvl="0">
      <w:numFmt w:val="bullet"/>
      <w:lvlText w:val="○"/>
      <w:lvlJc w:val="left"/>
      <w:pPr>
        <w:tabs>
          <w:tab w:val="num" w:pos="276"/>
        </w:tabs>
        <w:ind w:left="276" w:hanging="276"/>
      </w:pPr>
      <w:rPr>
        <w:rFonts w:ascii="ＭＳ Ｐゴシック" w:eastAsia="ＭＳ Ｐゴシック" w:hAnsi="Century" w:hint="eastAsia"/>
      </w:rPr>
    </w:lvl>
  </w:abstractNum>
  <w:abstractNum w:abstractNumId="16" w15:restartNumberingAfterBreak="0">
    <w:nsid w:val="1F605FD7"/>
    <w:multiLevelType w:val="singleLevel"/>
    <w:tmpl w:val="FA82F2B2"/>
    <w:lvl w:ilvl="0">
      <w:numFmt w:val="bullet"/>
      <w:lvlText w:val="-"/>
      <w:lvlJc w:val="left"/>
      <w:pPr>
        <w:tabs>
          <w:tab w:val="num" w:pos="360"/>
        </w:tabs>
        <w:ind w:left="360" w:hanging="360"/>
      </w:pPr>
      <w:rPr>
        <w:rFonts w:ascii="ＭＳ 明朝" w:eastAsia="ＭＳ 明朝" w:hAnsi="Century" w:hint="eastAsia"/>
      </w:rPr>
    </w:lvl>
  </w:abstractNum>
  <w:abstractNum w:abstractNumId="17" w15:restartNumberingAfterBreak="0">
    <w:nsid w:val="21BD7F8A"/>
    <w:multiLevelType w:val="singleLevel"/>
    <w:tmpl w:val="5A7817CA"/>
    <w:lvl w:ilvl="0">
      <w:numFmt w:val="bullet"/>
      <w:lvlText w:val="○"/>
      <w:lvlJc w:val="left"/>
      <w:pPr>
        <w:tabs>
          <w:tab w:val="num" w:pos="216"/>
        </w:tabs>
        <w:ind w:left="216" w:hanging="216"/>
      </w:pPr>
      <w:rPr>
        <w:rFonts w:ascii="ＭＳ Ｐ明朝" w:eastAsia="ＭＳ Ｐ明朝" w:hAnsi="Century" w:hint="eastAsia"/>
      </w:rPr>
    </w:lvl>
  </w:abstractNum>
  <w:abstractNum w:abstractNumId="18" w15:restartNumberingAfterBreak="0">
    <w:nsid w:val="25A864EE"/>
    <w:multiLevelType w:val="singleLevel"/>
    <w:tmpl w:val="8EEC5FD8"/>
    <w:lvl w:ilvl="0">
      <w:start w:val="1"/>
      <w:numFmt w:val="bullet"/>
      <w:lvlText w:val=""/>
      <w:lvlJc w:val="left"/>
      <w:pPr>
        <w:tabs>
          <w:tab w:val="num" w:pos="425"/>
        </w:tabs>
        <w:ind w:left="425" w:hanging="425"/>
      </w:pPr>
      <w:rPr>
        <w:rFonts w:ascii="Wingdings" w:hAnsi="Wingdings" w:hint="default"/>
      </w:rPr>
    </w:lvl>
  </w:abstractNum>
  <w:abstractNum w:abstractNumId="19" w15:restartNumberingAfterBreak="0">
    <w:nsid w:val="29C10DFA"/>
    <w:multiLevelType w:val="singleLevel"/>
    <w:tmpl w:val="CABC0DAE"/>
    <w:lvl w:ilvl="0">
      <w:numFmt w:val="bullet"/>
      <w:lvlText w:val="○"/>
      <w:lvlJc w:val="left"/>
      <w:pPr>
        <w:tabs>
          <w:tab w:val="num" w:pos="216"/>
        </w:tabs>
        <w:ind w:left="216" w:hanging="216"/>
      </w:pPr>
      <w:rPr>
        <w:rFonts w:ascii="ＭＳ Ｐ明朝" w:eastAsia="ＭＳ Ｐ明朝" w:hAnsi="Century" w:hint="eastAsia"/>
      </w:rPr>
    </w:lvl>
  </w:abstractNum>
  <w:abstractNum w:abstractNumId="20" w15:restartNumberingAfterBreak="0">
    <w:nsid w:val="30F60100"/>
    <w:multiLevelType w:val="singleLevel"/>
    <w:tmpl w:val="249840C4"/>
    <w:lvl w:ilvl="0">
      <w:numFmt w:val="bullet"/>
      <w:lvlText w:val="○"/>
      <w:lvlJc w:val="left"/>
      <w:pPr>
        <w:tabs>
          <w:tab w:val="num" w:pos="216"/>
        </w:tabs>
        <w:ind w:left="216" w:hanging="216"/>
      </w:pPr>
      <w:rPr>
        <w:rFonts w:ascii="ＭＳ 明朝" w:eastAsia="ＭＳ 明朝" w:hAnsi="Century" w:hint="eastAsia"/>
      </w:rPr>
    </w:lvl>
  </w:abstractNum>
  <w:abstractNum w:abstractNumId="21" w15:restartNumberingAfterBreak="0">
    <w:nsid w:val="36EF34BC"/>
    <w:multiLevelType w:val="singleLevel"/>
    <w:tmpl w:val="B9D4742C"/>
    <w:lvl w:ilvl="0">
      <w:numFmt w:val="bullet"/>
      <w:lvlText w:val="-"/>
      <w:lvlJc w:val="left"/>
      <w:pPr>
        <w:tabs>
          <w:tab w:val="num" w:pos="360"/>
        </w:tabs>
        <w:ind w:left="360" w:hanging="360"/>
      </w:pPr>
      <w:rPr>
        <w:rFonts w:ascii="ＭＳ 明朝" w:eastAsia="ＭＳ 明朝" w:hAnsi="Century" w:hint="eastAsia"/>
      </w:rPr>
    </w:lvl>
  </w:abstractNum>
  <w:abstractNum w:abstractNumId="22" w15:restartNumberingAfterBreak="0">
    <w:nsid w:val="3F38762A"/>
    <w:multiLevelType w:val="multilevel"/>
    <w:tmpl w:val="19C286C6"/>
    <w:lvl w:ilvl="0">
      <w:start w:val="1"/>
      <w:numFmt w:val="decimalFullWidth"/>
      <w:pStyle w:val="1"/>
      <w:lvlText w:val="第%1章"/>
      <w:lvlJc w:val="left"/>
      <w:pPr>
        <w:tabs>
          <w:tab w:val="num" w:pos="2016"/>
        </w:tabs>
        <w:ind w:left="2016" w:hanging="999"/>
      </w:pPr>
      <w:rPr>
        <w:rFonts w:ascii="ＭＳ Ｐゴシック" w:eastAsia="ＭＳ Ｐゴシック" w:hint="eastAsia"/>
        <w:b w:val="0"/>
        <w:i w:val="0"/>
        <w:color w:val="0000FF"/>
        <w:sz w:val="24"/>
      </w:rPr>
    </w:lvl>
    <w:lvl w:ilvl="1">
      <w:start w:val="1"/>
      <w:numFmt w:val="decimalFullWidth"/>
      <w:pStyle w:val="2"/>
      <w:lvlText w:val="第%2節"/>
      <w:lvlJc w:val="left"/>
      <w:pPr>
        <w:tabs>
          <w:tab w:val="num" w:pos="2460"/>
        </w:tabs>
        <w:ind w:left="2460" w:hanging="999"/>
      </w:pPr>
      <w:rPr>
        <w:rFonts w:ascii="ＭＳ Ｐゴシック" w:eastAsia="ＭＳ Ｐゴシック" w:hint="eastAsia"/>
        <w:b w:val="0"/>
        <w:i w:val="0"/>
        <w:color w:val="0000FF"/>
        <w:kern w:val="0"/>
        <w:sz w:val="24"/>
      </w:rPr>
    </w:lvl>
    <w:lvl w:ilvl="2">
      <w:start w:val="1"/>
      <w:numFmt w:val="decimalFullWidth"/>
      <w:pStyle w:val="3"/>
      <w:lvlText w:val="第%3項"/>
      <w:lvlJc w:val="left"/>
      <w:rPr>
        <w:rFonts w:ascii="ＭＳ Ｐゴシック" w:eastAsia="ＭＳ Ｐゴシック" w:hint="eastAsia"/>
        <w:b w:val="0"/>
        <w:i w:val="0"/>
        <w:caps w:val="0"/>
        <w:strike w:val="0"/>
        <w:dstrike w:val="0"/>
        <w:vanish w:val="0"/>
        <w:color w:val="0000FF"/>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FullWidth"/>
      <w:pStyle w:val="4"/>
      <w:lvlText w:val="%4"/>
      <w:lvlJc w:val="left"/>
      <w:rPr>
        <w:rFonts w:ascii="ＭＳ ゴシック" w:eastAsia="ＭＳ ゴシック" w:hint="eastAsia"/>
        <w:b w:val="0"/>
        <w:i w:val="0"/>
        <w:caps w:val="0"/>
        <w:strike w:val="0"/>
        <w:dstrike w:val="0"/>
        <w:vanish w:val="0"/>
        <w:color w:val="0000FF"/>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rPr>
        <w:rFonts w:ascii="ＭＳ 明朝" w:eastAsia="ＭＳ 明朝" w:hint="eastAsia"/>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aiueoFullWidth"/>
      <w:pStyle w:val="6"/>
      <w:lvlText w:val="%6"/>
      <w:lvlJc w:val="left"/>
      <w:rPr>
        <w:rFonts w:eastAsia="ＭＳ 明朝" w:hint="eastAsia"/>
        <w:b w:val="0"/>
        <w:i w:val="0"/>
        <w:caps w:val="0"/>
        <w:strike w:val="0"/>
        <w:dstrike w:val="0"/>
        <w:vanish w:val="0"/>
        <w:sz w:val="22"/>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start w:val="1"/>
      <w:numFmt w:val="none"/>
      <w:pStyle w:val="7"/>
      <w:suff w:val="nothing"/>
      <w:lvlText w:val="%7"/>
      <w:lvlJc w:val="left"/>
      <w:pPr>
        <w:ind w:left="684" w:firstLine="0"/>
      </w:pPr>
      <w:rPr>
        <w:rFonts w:hint="eastAsia"/>
      </w:rPr>
    </w:lvl>
    <w:lvl w:ilvl="7">
      <w:start w:val="1"/>
      <w:numFmt w:val="none"/>
      <w:pStyle w:val="8"/>
      <w:suff w:val="nothing"/>
      <w:lvlText w:val=""/>
      <w:lvlJc w:val="left"/>
      <w:pPr>
        <w:ind w:left="906" w:hanging="222"/>
      </w:pPr>
      <w:rPr>
        <w:rFonts w:hint="eastAsia"/>
        <w:color w:val="auto"/>
      </w:rPr>
    </w:lvl>
    <w:lvl w:ilvl="8">
      <w:start w:val="1"/>
      <w:numFmt w:val="lowerLetter"/>
      <w:pStyle w:val="9"/>
      <w:suff w:val="nothing"/>
      <w:lvlText w:val="%9)"/>
      <w:lvlJc w:val="left"/>
      <w:rPr>
        <w:rFonts w:ascii="ＭＳ Ｐ明朝" w:eastAsia="ＭＳ Ｐ明朝" w:hint="eastAsia"/>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3" w15:restartNumberingAfterBreak="0">
    <w:nsid w:val="40F95AB5"/>
    <w:multiLevelType w:val="singleLevel"/>
    <w:tmpl w:val="12861B9C"/>
    <w:lvl w:ilvl="0">
      <w:start w:val="1"/>
      <w:numFmt w:val="bullet"/>
      <w:lvlText w:val=""/>
      <w:lvlJc w:val="left"/>
      <w:pPr>
        <w:tabs>
          <w:tab w:val="num" w:pos="915"/>
        </w:tabs>
        <w:ind w:left="777" w:hanging="222"/>
      </w:pPr>
      <w:rPr>
        <w:rFonts w:ascii="Symbol" w:eastAsia="Mincho" w:hAnsi="Symbol" w:hint="default"/>
      </w:rPr>
    </w:lvl>
  </w:abstractNum>
  <w:abstractNum w:abstractNumId="24" w15:restartNumberingAfterBreak="0">
    <w:nsid w:val="41A21B5B"/>
    <w:multiLevelType w:val="singleLevel"/>
    <w:tmpl w:val="470E46A2"/>
    <w:lvl w:ilvl="0">
      <w:numFmt w:val="bullet"/>
      <w:lvlText w:val="○"/>
      <w:lvlJc w:val="left"/>
      <w:pPr>
        <w:tabs>
          <w:tab w:val="num" w:pos="216"/>
        </w:tabs>
        <w:ind w:left="216" w:hanging="216"/>
      </w:pPr>
      <w:rPr>
        <w:rFonts w:ascii="ＭＳ 明朝" w:eastAsia="ＭＳ 明朝" w:hAnsi="Century" w:hint="eastAsia"/>
      </w:rPr>
    </w:lvl>
  </w:abstractNum>
  <w:abstractNum w:abstractNumId="25" w15:restartNumberingAfterBreak="0">
    <w:nsid w:val="480079E8"/>
    <w:multiLevelType w:val="singleLevel"/>
    <w:tmpl w:val="32B47E56"/>
    <w:lvl w:ilvl="0">
      <w:numFmt w:val="bullet"/>
      <w:lvlText w:val="・"/>
      <w:lvlJc w:val="left"/>
      <w:pPr>
        <w:tabs>
          <w:tab w:val="num" w:pos="108"/>
        </w:tabs>
        <w:ind w:left="108" w:hanging="108"/>
      </w:pPr>
      <w:rPr>
        <w:rFonts w:ascii="ＭＳ Ｐ明朝" w:eastAsia="ＭＳ Ｐ明朝" w:hAnsi="Century" w:hint="eastAsia"/>
      </w:rPr>
    </w:lvl>
  </w:abstractNum>
  <w:abstractNum w:abstractNumId="26" w15:restartNumberingAfterBreak="0">
    <w:nsid w:val="493C3D20"/>
    <w:multiLevelType w:val="multilevel"/>
    <w:tmpl w:val="34065510"/>
    <w:lvl w:ilvl="0">
      <w:start w:val="1"/>
      <w:numFmt w:val="decimalFullWidth"/>
      <w:lvlText w:val="第%1章"/>
      <w:lvlJc w:val="left"/>
      <w:pPr>
        <w:tabs>
          <w:tab w:val="num" w:pos="720"/>
        </w:tabs>
        <w:ind w:left="425" w:hanging="425"/>
      </w:pPr>
    </w:lvl>
    <w:lvl w:ilvl="1">
      <w:start w:val="1"/>
      <w:numFmt w:val="decimalFullWidth"/>
      <w:lvlText w:val="第%2節"/>
      <w:lvlJc w:val="left"/>
      <w:pPr>
        <w:tabs>
          <w:tab w:val="num" w:pos="1145"/>
        </w:tabs>
        <w:ind w:left="851" w:hanging="426"/>
      </w:pPr>
    </w:lvl>
    <w:lvl w:ilvl="2">
      <w:start w:val="1"/>
      <w:numFmt w:val="decimalFullWidth"/>
      <w:lvlText w:val="第%3項"/>
      <w:lvlJc w:val="left"/>
      <w:pPr>
        <w:tabs>
          <w:tab w:val="num" w:pos="1571"/>
        </w:tabs>
        <w:ind w:left="1276" w:hanging="425"/>
      </w:pPr>
    </w:lvl>
    <w:lvl w:ilvl="3">
      <w:start w:val="1"/>
      <w:numFmt w:val="none"/>
      <w:suff w:val="nothing"/>
      <w:lvlText w:val=""/>
      <w:lvlJc w:val="left"/>
      <w:pPr>
        <w:tabs>
          <w:tab w:val="num" w:pos="1701"/>
        </w:tabs>
        <w:ind w:left="1701" w:hanging="425"/>
      </w:pPr>
    </w:lvl>
    <w:lvl w:ilvl="4">
      <w:start w:val="1"/>
      <w:numFmt w:val="none"/>
      <w:suff w:val="nothing"/>
      <w:lvlText w:val=""/>
      <w:lvlJc w:val="left"/>
      <w:pPr>
        <w:tabs>
          <w:tab w:val="num" w:pos="2126"/>
        </w:tabs>
        <w:ind w:left="2126" w:hanging="425"/>
      </w:pPr>
    </w:lvl>
    <w:lvl w:ilvl="5">
      <w:start w:val="1"/>
      <w:numFmt w:val="none"/>
      <w:suff w:val="nothing"/>
      <w:lvlText w:val=""/>
      <w:lvlJc w:val="left"/>
      <w:pPr>
        <w:tabs>
          <w:tab w:val="num" w:pos="2551"/>
        </w:tabs>
        <w:ind w:left="2551" w:hanging="425"/>
      </w:pPr>
    </w:lvl>
    <w:lvl w:ilvl="6">
      <w:start w:val="1"/>
      <w:numFmt w:val="none"/>
      <w:suff w:val="nothing"/>
      <w:lvlText w:val=""/>
      <w:lvlJc w:val="left"/>
      <w:pPr>
        <w:tabs>
          <w:tab w:val="num" w:pos="2976"/>
        </w:tabs>
        <w:ind w:left="2976" w:hanging="425"/>
      </w:pPr>
    </w:lvl>
    <w:lvl w:ilvl="7">
      <w:start w:val="1"/>
      <w:numFmt w:val="none"/>
      <w:suff w:val="nothing"/>
      <w:lvlText w:val=""/>
      <w:lvlJc w:val="left"/>
      <w:pPr>
        <w:tabs>
          <w:tab w:val="num" w:pos="3402"/>
        </w:tabs>
        <w:ind w:left="3402" w:hanging="426"/>
      </w:pPr>
    </w:lvl>
    <w:lvl w:ilvl="8">
      <w:start w:val="1"/>
      <w:numFmt w:val="none"/>
      <w:suff w:val="nothing"/>
      <w:lvlText w:val=""/>
      <w:lvlJc w:val="left"/>
      <w:pPr>
        <w:tabs>
          <w:tab w:val="num" w:pos="3827"/>
        </w:tabs>
        <w:ind w:left="3827" w:hanging="425"/>
      </w:pPr>
    </w:lvl>
  </w:abstractNum>
  <w:abstractNum w:abstractNumId="27" w15:restartNumberingAfterBreak="0">
    <w:nsid w:val="551254EB"/>
    <w:multiLevelType w:val="hybridMultilevel"/>
    <w:tmpl w:val="810057C8"/>
    <w:lvl w:ilvl="0" w:tplc="3B081A54">
      <w:numFmt w:val="bullet"/>
      <w:lvlText w:val="○"/>
      <w:lvlJc w:val="left"/>
      <w:pPr>
        <w:tabs>
          <w:tab w:val="num" w:pos="360"/>
        </w:tabs>
        <w:ind w:left="360" w:hanging="360"/>
      </w:pPr>
      <w:rPr>
        <w:rFonts w:ascii="ＭＳ Ｐ明朝" w:eastAsia="ＭＳ Ｐ明朝" w:hAnsi="ＭＳ Ｐ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8" w15:restartNumberingAfterBreak="0">
    <w:nsid w:val="588A6A89"/>
    <w:multiLevelType w:val="singleLevel"/>
    <w:tmpl w:val="371A717E"/>
    <w:lvl w:ilvl="0">
      <w:start w:val="1"/>
      <w:numFmt w:val="bullet"/>
      <w:lvlText w:val=""/>
      <w:lvlJc w:val="left"/>
      <w:pPr>
        <w:tabs>
          <w:tab w:val="num" w:pos="425"/>
        </w:tabs>
        <w:ind w:left="425" w:hanging="425"/>
      </w:pPr>
      <w:rPr>
        <w:rFonts w:ascii="Symbol" w:eastAsia="Mincho" w:hAnsi="Symbol" w:hint="default"/>
      </w:rPr>
    </w:lvl>
  </w:abstractNum>
  <w:abstractNum w:abstractNumId="29" w15:restartNumberingAfterBreak="0">
    <w:nsid w:val="5C3B1A93"/>
    <w:multiLevelType w:val="singleLevel"/>
    <w:tmpl w:val="4294AE5E"/>
    <w:lvl w:ilvl="0">
      <w:numFmt w:val="bullet"/>
      <w:lvlText w:val="○"/>
      <w:lvlJc w:val="left"/>
      <w:pPr>
        <w:tabs>
          <w:tab w:val="num" w:pos="276"/>
        </w:tabs>
        <w:ind w:left="276" w:hanging="276"/>
      </w:pPr>
      <w:rPr>
        <w:rFonts w:ascii="ＭＳ Ｐゴシック" w:eastAsia="ＭＳ Ｐゴシック" w:hAnsi="Century" w:hint="eastAsia"/>
      </w:rPr>
    </w:lvl>
  </w:abstractNum>
  <w:abstractNum w:abstractNumId="30" w15:restartNumberingAfterBreak="0">
    <w:nsid w:val="64D4539E"/>
    <w:multiLevelType w:val="multilevel"/>
    <w:tmpl w:val="4CA6D76C"/>
    <w:lvl w:ilvl="0">
      <w:start w:val="1"/>
      <w:numFmt w:val="decimalFullWidth"/>
      <w:suff w:val="nothing"/>
      <w:lvlText w:val="第%1章 "/>
      <w:lvlJc w:val="left"/>
      <w:pPr>
        <w:ind w:left="800" w:firstLine="0"/>
      </w:pPr>
      <w:rPr>
        <w:rFonts w:ascii="ＤＦ隷書体" w:eastAsia="@ＤＦ隷書体" w:hint="eastAsia"/>
        <w:b w:val="0"/>
        <w:i w:val="0"/>
        <w:sz w:val="56"/>
      </w:rPr>
    </w:lvl>
    <w:lvl w:ilvl="1">
      <w:start w:val="1"/>
      <w:numFmt w:val="decimalFullWidth"/>
      <w:suff w:val="nothing"/>
      <w:lvlText w:val="第%2節 "/>
      <w:lvlJc w:val="left"/>
      <w:pPr>
        <w:ind w:left="400" w:firstLine="0"/>
      </w:pPr>
      <w:rPr>
        <w:rFonts w:ascii="ＤＦ特太ゴシック体" w:eastAsia="@ＤＦ特太ゴシック体" w:hint="eastAsia"/>
        <w:b w:val="0"/>
        <w:i w:val="0"/>
        <w:kern w:val="0"/>
        <w:sz w:val="36"/>
      </w:rPr>
    </w:lvl>
    <w:lvl w:ilvl="2">
      <w:start w:val="1"/>
      <w:numFmt w:val="decimalFullWidth"/>
      <w:suff w:val="nothing"/>
      <w:lvlText w:val="第%3 "/>
      <w:lvlJc w:val="left"/>
      <w:pPr>
        <w:ind w:left="0" w:firstLine="0"/>
      </w:pPr>
      <w:rPr>
        <w:rFonts w:hint="eastAsia"/>
      </w:rPr>
    </w:lvl>
    <w:lvl w:ilvl="3">
      <w:start w:val="1"/>
      <w:numFmt w:val="decimalFullWidth"/>
      <w:suff w:val="nothing"/>
      <w:lvlText w:val="%4　"/>
      <w:lvlJc w:val="left"/>
      <w:pPr>
        <w:ind w:left="0" w:firstLine="0"/>
      </w:pPr>
      <w:rPr>
        <w:rFonts w:ascii="ＤＦ特太ゴシック体" w:eastAsia="@ＤＦ特太ゴシック体" w:hint="eastAsia"/>
        <w:b w:val="0"/>
        <w:i w:val="0"/>
        <w:sz w:val="20"/>
      </w:rPr>
    </w:lvl>
    <w:lvl w:ilvl="4">
      <w:start w:val="1"/>
      <w:numFmt w:val="decimal"/>
      <w:suff w:val="nothing"/>
      <w:lvlText w:val=" (%5)　"/>
      <w:lvlJc w:val="left"/>
      <w:pPr>
        <w:ind w:left="600" w:hanging="600"/>
      </w:pPr>
      <w:rPr>
        <w:rFonts w:ascii="ＭＳ ゴシック" w:eastAsia="ＭＳ ゴシック" w:hint="eastAsia"/>
        <w:b w:val="0"/>
        <w:i w:val="0"/>
        <w:sz w:val="20"/>
      </w:rPr>
    </w:lvl>
    <w:lvl w:ilvl="5">
      <w:start w:val="1"/>
      <w:numFmt w:val="decimalEnclosedCircle"/>
      <w:suff w:val="nothing"/>
      <w:lvlText w:val="%6"/>
      <w:lvlJc w:val="left"/>
      <w:pPr>
        <w:ind w:left="600" w:hanging="200"/>
      </w:pPr>
      <w:rPr>
        <w:rFonts w:ascii="ＭＳ 明朝" w:eastAsia="ＭＳ 明朝" w:hint="eastAsia"/>
        <w:b w:val="0"/>
        <w:i w:val="0"/>
        <w:sz w:val="20"/>
      </w:rPr>
    </w:lvl>
    <w:lvl w:ilvl="6">
      <w:start w:val="1"/>
      <w:numFmt w:val="lowerLetter"/>
      <w:suff w:val="nothing"/>
      <w:lvlText w:val="%7)"/>
      <w:lvlJc w:val="left"/>
      <w:pPr>
        <w:ind w:left="1000" w:hanging="200"/>
      </w:pPr>
      <w:rPr>
        <w:rFonts w:hint="eastAsia"/>
      </w:rPr>
    </w:lvl>
    <w:lvl w:ilvl="7">
      <w:start w:val="1"/>
      <w:numFmt w:val="none"/>
      <w:suff w:val="nothing"/>
      <w:lvlText w:val=""/>
      <w:lvlJc w:val="left"/>
      <w:pPr>
        <w:ind w:left="1200" w:firstLine="0"/>
      </w:pPr>
      <w:rPr>
        <w:rFonts w:hint="eastAsia"/>
      </w:rPr>
    </w:lvl>
    <w:lvl w:ilvl="8">
      <w:start w:val="1"/>
      <w:numFmt w:val="none"/>
      <w:suff w:val="nothing"/>
      <w:lvlText w:val=""/>
      <w:lvlJc w:val="left"/>
      <w:pPr>
        <w:ind w:left="1600" w:firstLine="0"/>
      </w:pPr>
      <w:rPr>
        <w:rFonts w:hint="eastAsia"/>
      </w:rPr>
    </w:lvl>
  </w:abstractNum>
  <w:abstractNum w:abstractNumId="31" w15:restartNumberingAfterBreak="0">
    <w:nsid w:val="659C6B42"/>
    <w:multiLevelType w:val="singleLevel"/>
    <w:tmpl w:val="485A2756"/>
    <w:lvl w:ilvl="0">
      <w:numFmt w:val="bullet"/>
      <w:lvlText w:val="○"/>
      <w:lvlJc w:val="left"/>
      <w:pPr>
        <w:tabs>
          <w:tab w:val="num" w:pos="216"/>
        </w:tabs>
        <w:ind w:left="216" w:hanging="216"/>
      </w:pPr>
      <w:rPr>
        <w:rFonts w:ascii="ＭＳ Ｐ明朝" w:eastAsia="ＭＳ Ｐ明朝" w:hAnsi="Century" w:hint="eastAsia"/>
      </w:rPr>
    </w:lvl>
  </w:abstractNum>
  <w:abstractNum w:abstractNumId="32" w15:restartNumberingAfterBreak="0">
    <w:nsid w:val="68B37754"/>
    <w:multiLevelType w:val="singleLevel"/>
    <w:tmpl w:val="364A23DE"/>
    <w:lvl w:ilvl="0">
      <w:numFmt w:val="bullet"/>
      <w:lvlText w:val="○"/>
      <w:lvlJc w:val="left"/>
      <w:pPr>
        <w:tabs>
          <w:tab w:val="num" w:pos="216"/>
        </w:tabs>
        <w:ind w:left="216" w:hanging="216"/>
      </w:pPr>
      <w:rPr>
        <w:rFonts w:ascii="ＭＳ Ｐ明朝" w:eastAsia="ＭＳ Ｐ明朝" w:hAnsi="Century" w:hint="eastAsia"/>
      </w:rPr>
    </w:lvl>
  </w:abstractNum>
  <w:abstractNum w:abstractNumId="33" w15:restartNumberingAfterBreak="0">
    <w:nsid w:val="69680D2C"/>
    <w:multiLevelType w:val="singleLevel"/>
    <w:tmpl w:val="2618C78C"/>
    <w:lvl w:ilvl="0">
      <w:numFmt w:val="bullet"/>
      <w:lvlText w:val="○"/>
      <w:lvlJc w:val="left"/>
      <w:pPr>
        <w:tabs>
          <w:tab w:val="num" w:pos="216"/>
        </w:tabs>
        <w:ind w:left="216" w:hanging="216"/>
      </w:pPr>
      <w:rPr>
        <w:rFonts w:ascii="ＭＳ 明朝" w:eastAsia="ＭＳ 明朝" w:hAnsi="Century" w:hint="eastAsia"/>
      </w:rPr>
    </w:lvl>
  </w:abstractNum>
  <w:abstractNum w:abstractNumId="34" w15:restartNumberingAfterBreak="0">
    <w:nsid w:val="69914018"/>
    <w:multiLevelType w:val="singleLevel"/>
    <w:tmpl w:val="14822EF8"/>
    <w:lvl w:ilvl="0">
      <w:numFmt w:val="bullet"/>
      <w:lvlText w:val="○"/>
      <w:lvlJc w:val="left"/>
      <w:pPr>
        <w:tabs>
          <w:tab w:val="num" w:pos="216"/>
        </w:tabs>
        <w:ind w:left="216" w:hanging="216"/>
      </w:pPr>
      <w:rPr>
        <w:rFonts w:ascii="ＭＳ 明朝" w:eastAsia="ＭＳ 明朝" w:hAnsi="Century" w:hint="eastAsia"/>
      </w:rPr>
    </w:lvl>
  </w:abstractNum>
  <w:abstractNum w:abstractNumId="35" w15:restartNumberingAfterBreak="0">
    <w:nsid w:val="73746C03"/>
    <w:multiLevelType w:val="singleLevel"/>
    <w:tmpl w:val="04090001"/>
    <w:lvl w:ilvl="0">
      <w:start w:val="1"/>
      <w:numFmt w:val="bullet"/>
      <w:lvlText w:val=""/>
      <w:lvlJc w:val="left"/>
      <w:pPr>
        <w:tabs>
          <w:tab w:val="num" w:pos="425"/>
        </w:tabs>
        <w:ind w:left="425" w:hanging="425"/>
      </w:pPr>
      <w:rPr>
        <w:rFonts w:ascii="Wingdings" w:hAnsi="Wingdings" w:hint="default"/>
      </w:rPr>
    </w:lvl>
  </w:abstractNum>
  <w:abstractNum w:abstractNumId="36" w15:restartNumberingAfterBreak="0">
    <w:nsid w:val="79F74108"/>
    <w:multiLevelType w:val="multilevel"/>
    <w:tmpl w:val="19C286C6"/>
    <w:lvl w:ilvl="0">
      <w:start w:val="1"/>
      <w:numFmt w:val="decimalFullWidth"/>
      <w:lvlText w:val="第%1章"/>
      <w:lvlJc w:val="left"/>
      <w:pPr>
        <w:tabs>
          <w:tab w:val="num" w:pos="2016"/>
        </w:tabs>
        <w:ind w:left="2016" w:hanging="999"/>
      </w:pPr>
      <w:rPr>
        <w:rFonts w:ascii="ＭＳ Ｐゴシック" w:eastAsia="ＭＳ Ｐゴシック" w:hint="eastAsia"/>
        <w:b w:val="0"/>
        <w:i w:val="0"/>
        <w:color w:val="0000FF"/>
        <w:sz w:val="24"/>
      </w:rPr>
    </w:lvl>
    <w:lvl w:ilvl="1">
      <w:start w:val="1"/>
      <w:numFmt w:val="decimalFullWidth"/>
      <w:lvlText w:val="第%2節"/>
      <w:lvlJc w:val="left"/>
      <w:pPr>
        <w:tabs>
          <w:tab w:val="num" w:pos="2460"/>
        </w:tabs>
        <w:ind w:left="2460" w:hanging="999"/>
      </w:pPr>
      <w:rPr>
        <w:rFonts w:ascii="ＭＳ Ｐゴシック" w:eastAsia="ＭＳ Ｐゴシック" w:hint="eastAsia"/>
        <w:b w:val="0"/>
        <w:i w:val="0"/>
        <w:color w:val="0000FF"/>
        <w:kern w:val="0"/>
        <w:sz w:val="24"/>
      </w:rPr>
    </w:lvl>
    <w:lvl w:ilvl="2">
      <w:start w:val="1"/>
      <w:numFmt w:val="decimalFullWidth"/>
      <w:lvlText w:val="第%3項"/>
      <w:lvlJc w:val="left"/>
      <w:rPr>
        <w:rFonts w:ascii="ＭＳ Ｐゴシック" w:eastAsia="ＭＳ Ｐゴシック" w:hint="eastAsia"/>
        <w:b w:val="0"/>
        <w:i w:val="0"/>
        <w:caps w:val="0"/>
        <w:strike w:val="0"/>
        <w:dstrike w:val="0"/>
        <w:vanish w:val="0"/>
        <w:color w:val="0000FF"/>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FullWidth"/>
      <w:lvlText w:val="%4"/>
      <w:lvlJc w:val="left"/>
      <w:rPr>
        <w:rFonts w:ascii="ＭＳ ゴシック" w:eastAsia="ＭＳ ゴシック" w:hint="eastAsia"/>
        <w:b w:val="0"/>
        <w:i w:val="0"/>
        <w:caps w:val="0"/>
        <w:strike w:val="0"/>
        <w:dstrike w:val="0"/>
        <w:vanish w:val="0"/>
        <w:color w:val="0000FF"/>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rPr>
        <w:rFonts w:ascii="ＭＳ 明朝" w:eastAsia="ＭＳ 明朝" w:hint="eastAsia"/>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aiueoFullWidth"/>
      <w:lvlText w:val="%6"/>
      <w:lvlJc w:val="left"/>
      <w:rPr>
        <w:rFonts w:eastAsia="ＭＳ 明朝" w:hint="eastAsia"/>
        <w:b w:val="0"/>
        <w:i w:val="0"/>
        <w:caps w:val="0"/>
        <w:strike w:val="0"/>
        <w:dstrike w:val="0"/>
        <w:vanish w:val="0"/>
        <w:sz w:val="22"/>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start w:val="1"/>
      <w:numFmt w:val="none"/>
      <w:suff w:val="nothing"/>
      <w:lvlText w:val="%7"/>
      <w:lvlJc w:val="left"/>
      <w:pPr>
        <w:ind w:left="684" w:firstLine="0"/>
      </w:pPr>
      <w:rPr>
        <w:rFonts w:hint="eastAsia"/>
      </w:rPr>
    </w:lvl>
    <w:lvl w:ilvl="7">
      <w:start w:val="1"/>
      <w:numFmt w:val="none"/>
      <w:suff w:val="nothing"/>
      <w:lvlText w:val=""/>
      <w:lvlJc w:val="left"/>
      <w:pPr>
        <w:ind w:left="906" w:hanging="222"/>
      </w:pPr>
      <w:rPr>
        <w:rFonts w:hint="eastAsia"/>
        <w:color w:val="auto"/>
      </w:rPr>
    </w:lvl>
    <w:lvl w:ilvl="8">
      <w:start w:val="1"/>
      <w:numFmt w:val="lowerLetter"/>
      <w:suff w:val="nothing"/>
      <w:lvlText w:val="%9)"/>
      <w:lvlJc w:val="left"/>
      <w:rPr>
        <w:rFonts w:ascii="ＭＳ Ｐ明朝" w:eastAsia="ＭＳ Ｐ明朝" w:hint="eastAsia"/>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7" w15:restartNumberingAfterBreak="0">
    <w:nsid w:val="7C550F8D"/>
    <w:multiLevelType w:val="singleLevel"/>
    <w:tmpl w:val="04090001"/>
    <w:lvl w:ilvl="0">
      <w:start w:val="1"/>
      <w:numFmt w:val="bullet"/>
      <w:lvlText w:val=""/>
      <w:lvlJc w:val="left"/>
      <w:pPr>
        <w:tabs>
          <w:tab w:val="num" w:pos="425"/>
        </w:tabs>
        <w:ind w:left="425" w:hanging="425"/>
      </w:pPr>
      <w:rPr>
        <w:rFonts w:ascii="Wingdings" w:hAnsi="Wingdings" w:hint="default"/>
      </w:rPr>
    </w:lvl>
  </w:abstractNum>
  <w:num w:numId="1" w16cid:durableId="398862931">
    <w:abstractNumId w:val="22"/>
  </w:num>
  <w:num w:numId="2" w16cid:durableId="1987513799">
    <w:abstractNumId w:val="30"/>
  </w:num>
  <w:num w:numId="3" w16cid:durableId="1169373569">
    <w:abstractNumId w:val="9"/>
  </w:num>
  <w:num w:numId="4" w16cid:durableId="1211191817">
    <w:abstractNumId w:val="7"/>
  </w:num>
  <w:num w:numId="5" w16cid:durableId="1635283251">
    <w:abstractNumId w:val="6"/>
  </w:num>
  <w:num w:numId="6" w16cid:durableId="281033710">
    <w:abstractNumId w:val="5"/>
  </w:num>
  <w:num w:numId="7" w16cid:durableId="1390764488">
    <w:abstractNumId w:val="4"/>
  </w:num>
  <w:num w:numId="8" w16cid:durableId="324629020">
    <w:abstractNumId w:val="8"/>
  </w:num>
  <w:num w:numId="9" w16cid:durableId="1956249825">
    <w:abstractNumId w:val="3"/>
  </w:num>
  <w:num w:numId="10" w16cid:durableId="1620063205">
    <w:abstractNumId w:val="2"/>
  </w:num>
  <w:num w:numId="11" w16cid:durableId="500124214">
    <w:abstractNumId w:val="1"/>
  </w:num>
  <w:num w:numId="12" w16cid:durableId="722556370">
    <w:abstractNumId w:val="0"/>
  </w:num>
  <w:num w:numId="13" w16cid:durableId="724060860">
    <w:abstractNumId w:val="22"/>
    <w:lvlOverride w:ilvl="0">
      <w:startOverride w:val="1"/>
    </w:lvlOverride>
    <w:lvlOverride w:ilvl="1">
      <w:startOverride w:val="1"/>
    </w:lvlOverride>
    <w:lvlOverride w:ilvl="2">
      <w:startOverride w:val="3"/>
    </w:lvlOverride>
    <w:lvlOverride w:ilvl="3">
      <w:startOverride w:val="8"/>
    </w:lvlOverride>
    <w:lvlOverride w:ilvl="4">
      <w:startOverride w:val="2"/>
    </w:lvlOverride>
    <w:lvlOverride w:ilvl="5">
      <w:startOverride w:val="4"/>
    </w:lvlOverride>
    <w:lvlOverride w:ilvl="6">
      <w:startOverride w:val="1"/>
    </w:lvlOverride>
    <w:lvlOverride w:ilvl="7">
      <w:startOverride w:val="1"/>
    </w:lvlOverride>
    <w:lvlOverride w:ilvl="8">
      <w:startOverride w:val="1"/>
    </w:lvlOverride>
  </w:num>
  <w:num w:numId="14" w16cid:durableId="1355769205">
    <w:abstractNumId w:val="26"/>
  </w:num>
  <w:num w:numId="15" w16cid:durableId="2119526595">
    <w:abstractNumId w:val="35"/>
  </w:num>
  <w:num w:numId="16" w16cid:durableId="1337419322">
    <w:abstractNumId w:val="10"/>
  </w:num>
  <w:num w:numId="17" w16cid:durableId="83382081">
    <w:abstractNumId w:val="37"/>
  </w:num>
  <w:num w:numId="18" w16cid:durableId="952132113">
    <w:abstractNumId w:val="28"/>
  </w:num>
  <w:num w:numId="19" w16cid:durableId="1781728239">
    <w:abstractNumId w:val="23"/>
  </w:num>
  <w:num w:numId="20" w16cid:durableId="152844190">
    <w:abstractNumId w:val="13"/>
  </w:num>
  <w:num w:numId="21" w16cid:durableId="1448154824">
    <w:abstractNumId w:val="24"/>
  </w:num>
  <w:num w:numId="22" w16cid:durableId="858201087">
    <w:abstractNumId w:val="33"/>
  </w:num>
  <w:num w:numId="23" w16cid:durableId="1109082023">
    <w:abstractNumId w:val="34"/>
  </w:num>
  <w:num w:numId="24" w16cid:durableId="618076142">
    <w:abstractNumId w:val="20"/>
  </w:num>
  <w:num w:numId="25" w16cid:durableId="1066032793">
    <w:abstractNumId w:val="15"/>
  </w:num>
  <w:num w:numId="26" w16cid:durableId="1273901943">
    <w:abstractNumId w:val="12"/>
  </w:num>
  <w:num w:numId="27" w16cid:durableId="680939425">
    <w:abstractNumId w:val="31"/>
  </w:num>
  <w:num w:numId="28" w16cid:durableId="573587820">
    <w:abstractNumId w:val="18"/>
  </w:num>
  <w:num w:numId="29" w16cid:durableId="2080907172">
    <w:abstractNumId w:val="32"/>
  </w:num>
  <w:num w:numId="30" w16cid:durableId="220025304">
    <w:abstractNumId w:val="19"/>
  </w:num>
  <w:num w:numId="31" w16cid:durableId="430666351">
    <w:abstractNumId w:val="29"/>
  </w:num>
  <w:num w:numId="32" w16cid:durableId="1393382437">
    <w:abstractNumId w:val="11"/>
  </w:num>
  <w:num w:numId="33" w16cid:durableId="1258637098">
    <w:abstractNumId w:val="17"/>
  </w:num>
  <w:num w:numId="34" w16cid:durableId="1687555227">
    <w:abstractNumId w:val="14"/>
  </w:num>
  <w:num w:numId="35" w16cid:durableId="1323504205">
    <w:abstractNumId w:val="25"/>
  </w:num>
  <w:num w:numId="36" w16cid:durableId="881676389">
    <w:abstractNumId w:val="16"/>
  </w:num>
  <w:num w:numId="37" w16cid:durableId="147483576">
    <w:abstractNumId w:val="21"/>
  </w:num>
  <w:num w:numId="38" w16cid:durableId="863135226">
    <w:abstractNumId w:val="27"/>
  </w:num>
  <w:num w:numId="39" w16cid:durableId="2117674475">
    <w:abstractNumId w:val="22"/>
  </w:num>
  <w:num w:numId="40" w16cid:durableId="1677001908">
    <w:abstractNumId w:val="22"/>
  </w:num>
  <w:num w:numId="41" w16cid:durableId="376010785">
    <w:abstractNumId w:val="22"/>
  </w:num>
  <w:num w:numId="42" w16cid:durableId="1832406692">
    <w:abstractNumId w:val="36"/>
  </w:num>
  <w:num w:numId="43" w16cid:durableId="708997596">
    <w:abstractNumId w:val="22"/>
  </w:num>
  <w:num w:numId="44" w16cid:durableId="160006627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hideSpellingErrors/>
  <w:activeWritingStyle w:appName="MSWord" w:lang="ja-JP" w:vendorID="5" w:dllVersion="512" w:checkStyle="1"/>
  <w:activeWritingStyle w:appName="MSWord" w:lang="en-US" w:vendorID="8" w:dllVersion="513" w:checkStyle="1"/>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10"/>
  <w:drawingGridVerticalSpacing w:val="207"/>
  <w:displayHorizontalDrawingGridEvery w:val="2"/>
  <w:displayVerticalDrawingGridEvery w:val="2"/>
  <w:doNotShadeFormData/>
  <w:characterSpacingControl w:val="doNotCompress"/>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67A"/>
    <w:rsid w:val="00054269"/>
    <w:rsid w:val="00067B1B"/>
    <w:rsid w:val="00072A60"/>
    <w:rsid w:val="000C69C2"/>
    <w:rsid w:val="001D723B"/>
    <w:rsid w:val="001F4264"/>
    <w:rsid w:val="00261C63"/>
    <w:rsid w:val="00291E0B"/>
    <w:rsid w:val="00301BF6"/>
    <w:rsid w:val="00302684"/>
    <w:rsid w:val="00397FD9"/>
    <w:rsid w:val="003A1F08"/>
    <w:rsid w:val="003D7FBC"/>
    <w:rsid w:val="00410945"/>
    <w:rsid w:val="0041755D"/>
    <w:rsid w:val="00426B76"/>
    <w:rsid w:val="00442627"/>
    <w:rsid w:val="004C1CF6"/>
    <w:rsid w:val="004D5197"/>
    <w:rsid w:val="004E385E"/>
    <w:rsid w:val="00530520"/>
    <w:rsid w:val="00586030"/>
    <w:rsid w:val="005956D0"/>
    <w:rsid w:val="005B434C"/>
    <w:rsid w:val="005E7DB6"/>
    <w:rsid w:val="00606AEB"/>
    <w:rsid w:val="00616D0F"/>
    <w:rsid w:val="00683AC8"/>
    <w:rsid w:val="00691183"/>
    <w:rsid w:val="006A7440"/>
    <w:rsid w:val="006C300B"/>
    <w:rsid w:val="006E4D8D"/>
    <w:rsid w:val="007A37FD"/>
    <w:rsid w:val="007F43C1"/>
    <w:rsid w:val="00802CC4"/>
    <w:rsid w:val="00914639"/>
    <w:rsid w:val="00954C07"/>
    <w:rsid w:val="00A565F8"/>
    <w:rsid w:val="00A73006"/>
    <w:rsid w:val="00AA5F43"/>
    <w:rsid w:val="00AD3526"/>
    <w:rsid w:val="00B33CDC"/>
    <w:rsid w:val="00B8604E"/>
    <w:rsid w:val="00C33D6F"/>
    <w:rsid w:val="00C80333"/>
    <w:rsid w:val="00C86924"/>
    <w:rsid w:val="00C944EE"/>
    <w:rsid w:val="00CC3F15"/>
    <w:rsid w:val="00CC60C2"/>
    <w:rsid w:val="00CD1F76"/>
    <w:rsid w:val="00D1449D"/>
    <w:rsid w:val="00D64C55"/>
    <w:rsid w:val="00DB420E"/>
    <w:rsid w:val="00E55197"/>
    <w:rsid w:val="00EB1A29"/>
    <w:rsid w:val="00EB367A"/>
    <w:rsid w:val="00EC7319"/>
    <w:rsid w:val="00ED2360"/>
    <w:rsid w:val="00F21D18"/>
    <w:rsid w:val="00F84981"/>
    <w:rsid w:val="00FB4C31"/>
    <w:rsid w:val="00FF0C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175785D1"/>
  <w15:chartTrackingRefBased/>
  <w15:docId w15:val="{C8631752-F219-47C2-A335-21F9B92067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keepNext/>
      <w:widowControl w:val="0"/>
      <w:jc w:val="both"/>
    </w:pPr>
    <w:rPr>
      <w:rFonts w:ascii="ＭＳ 明朝"/>
      <w:kern w:val="2"/>
      <w:sz w:val="22"/>
    </w:rPr>
  </w:style>
  <w:style w:type="paragraph" w:styleId="1">
    <w:name w:val="heading 1"/>
    <w:basedOn w:val="a0"/>
    <w:next w:val="a0"/>
    <w:qFormat/>
    <w:pPr>
      <w:numPr>
        <w:numId w:val="1"/>
      </w:numPr>
      <w:outlineLvl w:val="0"/>
    </w:pPr>
    <w:rPr>
      <w:rFonts w:ascii="ＭＳ Ｐゴシック" w:eastAsia="ＭＳ Ｐゴシック" w:hAnsi="Arial"/>
      <w:color w:val="0000FF"/>
      <w:sz w:val="24"/>
    </w:rPr>
  </w:style>
  <w:style w:type="paragraph" w:styleId="2">
    <w:name w:val="heading 2"/>
    <w:basedOn w:val="a0"/>
    <w:next w:val="a0"/>
    <w:qFormat/>
    <w:pPr>
      <w:numPr>
        <w:ilvl w:val="1"/>
        <w:numId w:val="1"/>
      </w:numPr>
      <w:outlineLvl w:val="1"/>
    </w:pPr>
    <w:rPr>
      <w:rFonts w:ascii="ＭＳ Ｐゴシック" w:eastAsia="ＭＳ Ｐゴシック" w:hAnsi="Arial"/>
      <w:color w:val="0000FF"/>
      <w:sz w:val="24"/>
    </w:rPr>
  </w:style>
  <w:style w:type="paragraph" w:styleId="3">
    <w:name w:val="heading 3"/>
    <w:basedOn w:val="a0"/>
    <w:next w:val="a0"/>
    <w:qFormat/>
    <w:pPr>
      <w:numPr>
        <w:ilvl w:val="2"/>
        <w:numId w:val="1"/>
      </w:numPr>
      <w:outlineLvl w:val="2"/>
    </w:pPr>
    <w:rPr>
      <w:rFonts w:ascii="ＭＳ Ｐゴシック" w:eastAsia="ＭＳ Ｐゴシック" w:hAnsi="Arial"/>
      <w:color w:val="0000FF"/>
      <w:sz w:val="24"/>
    </w:rPr>
  </w:style>
  <w:style w:type="paragraph" w:styleId="4">
    <w:name w:val="heading 4"/>
    <w:basedOn w:val="a0"/>
    <w:next w:val="a0"/>
    <w:autoRedefine/>
    <w:qFormat/>
    <w:pPr>
      <w:numPr>
        <w:ilvl w:val="3"/>
        <w:numId w:val="1"/>
      </w:numPr>
      <w:tabs>
        <w:tab w:val="num" w:pos="440"/>
      </w:tabs>
      <w:ind w:left="440" w:hanging="440"/>
      <w:outlineLvl w:val="3"/>
    </w:pPr>
    <w:rPr>
      <w:rFonts w:ascii="ＭＳ ゴシック" w:eastAsia="ＭＳ ゴシック"/>
      <w:color w:val="0000FF"/>
    </w:rPr>
  </w:style>
  <w:style w:type="paragraph" w:styleId="5">
    <w:name w:val="heading 5"/>
    <w:basedOn w:val="a0"/>
    <w:next w:val="a0"/>
    <w:autoRedefine/>
    <w:qFormat/>
    <w:rsid w:val="00D64C55"/>
    <w:pPr>
      <w:ind w:leftChars="50" w:left="110" w:firstLineChars="50" w:firstLine="110"/>
      <w:outlineLvl w:val="4"/>
    </w:pPr>
    <w:rPr>
      <w:rFonts w:hAnsi="Arial"/>
      <w:color w:val="000000"/>
    </w:rPr>
  </w:style>
  <w:style w:type="paragraph" w:styleId="6">
    <w:name w:val="heading 6"/>
    <w:basedOn w:val="a0"/>
    <w:next w:val="a0"/>
    <w:autoRedefine/>
    <w:qFormat/>
    <w:pPr>
      <w:numPr>
        <w:ilvl w:val="5"/>
        <w:numId w:val="1"/>
      </w:numPr>
      <w:outlineLvl w:val="5"/>
    </w:pPr>
  </w:style>
  <w:style w:type="paragraph" w:styleId="7">
    <w:name w:val="heading 7"/>
    <w:basedOn w:val="a0"/>
    <w:next w:val="a0"/>
    <w:autoRedefine/>
    <w:qFormat/>
    <w:rsid w:val="00E55197"/>
    <w:pPr>
      <w:numPr>
        <w:ilvl w:val="6"/>
        <w:numId w:val="1"/>
      </w:numPr>
      <w:ind w:leftChars="-1" w:left="-2" w:firstLineChars="300" w:firstLine="659"/>
      <w:outlineLvl w:val="6"/>
    </w:pPr>
  </w:style>
  <w:style w:type="paragraph" w:styleId="8">
    <w:name w:val="heading 8"/>
    <w:basedOn w:val="a0"/>
    <w:next w:val="a0"/>
    <w:autoRedefine/>
    <w:qFormat/>
    <w:pPr>
      <w:numPr>
        <w:ilvl w:val="7"/>
        <w:numId w:val="1"/>
      </w:numPr>
      <w:ind w:left="880" w:firstLine="0"/>
      <w:outlineLvl w:val="7"/>
    </w:pPr>
    <w:rPr>
      <w:rFonts w:ascii="ＭＳ Ｐ明朝"/>
    </w:rPr>
  </w:style>
  <w:style w:type="paragraph" w:styleId="9">
    <w:name w:val="heading 9"/>
    <w:basedOn w:val="a0"/>
    <w:next w:val="a0"/>
    <w:qFormat/>
    <w:pPr>
      <w:numPr>
        <w:ilvl w:val="8"/>
        <w:numId w:val="1"/>
      </w:numPr>
      <w:tabs>
        <w:tab w:val="left" w:pos="888"/>
      </w:tabs>
      <w:outlineLvl w:val="8"/>
    </w:pPr>
    <w:rPr>
      <w:rFonts w:ascii="ＭＳ Ｐ明朝"/>
    </w:rPr>
  </w:style>
  <w:style w:type="character" w:default="1" w:styleId="a1">
    <w:name w:val="Default Paragraph Font"/>
    <w:semiHidden/>
  </w:style>
  <w:style w:type="table" w:default="1" w:styleId="a2">
    <w:name w:val="Normal Table"/>
    <w:semiHidden/>
    <w:tblPr>
      <w:tblInd w:w="0" w:type="dxa"/>
      <w:tblCellMar>
        <w:top w:w="0" w:type="dxa"/>
        <w:left w:w="108" w:type="dxa"/>
        <w:bottom w:w="0" w:type="dxa"/>
        <w:right w:w="108" w:type="dxa"/>
      </w:tblCellMar>
    </w:tblPr>
  </w:style>
  <w:style w:type="numbering" w:default="1" w:styleId="a3">
    <w:name w:val="No List"/>
    <w:semiHidden/>
  </w:style>
  <w:style w:type="paragraph" w:customStyle="1" w:styleId="a4">
    <w:name w:val="題名"/>
    <w:basedOn w:val="a0"/>
    <w:autoRedefine/>
    <w:pPr>
      <w:jc w:val="center"/>
    </w:pPr>
    <w:rPr>
      <w:rFonts w:ascii="ＭＳ ゴシック" w:eastAsia="ＭＳ ゴシック"/>
      <w:color w:val="0000FF"/>
    </w:rPr>
  </w:style>
  <w:style w:type="character" w:customStyle="1" w:styleId="a5">
    <w:name w:val="強調（ゴシック）"/>
    <w:rPr>
      <w:rFonts w:ascii="ＭＳ Ｐゴシック" w:eastAsia="ＭＳ Ｐゴシック"/>
      <w:dstrike w:val="0"/>
      <w:color w:val="0000FF"/>
      <w:sz w:val="22"/>
      <w:vertAlign w:val="baseline"/>
    </w:rPr>
  </w:style>
  <w:style w:type="character" w:customStyle="1" w:styleId="a6">
    <w:name w:val="要確認"/>
    <w:rPr>
      <w:i/>
      <w:dstrike w:val="0"/>
      <w:color w:val="FF0000"/>
      <w:vertAlign w:val="baseline"/>
    </w:rPr>
  </w:style>
  <w:style w:type="paragraph" w:styleId="a">
    <w:name w:val="List Bullet"/>
    <w:basedOn w:val="a0"/>
    <w:pPr>
      <w:numPr>
        <w:numId w:val="3"/>
      </w:numPr>
      <w:tabs>
        <w:tab w:val="num" w:pos="777"/>
      </w:tabs>
    </w:pPr>
  </w:style>
  <w:style w:type="paragraph" w:styleId="a7">
    <w:name w:val="header"/>
    <w:basedOn w:val="a0"/>
    <w:pPr>
      <w:tabs>
        <w:tab w:val="center" w:pos="4252"/>
        <w:tab w:val="right" w:pos="8504"/>
      </w:tabs>
      <w:snapToGrid w:val="0"/>
    </w:pPr>
  </w:style>
  <w:style w:type="paragraph" w:styleId="a8">
    <w:name w:val="footer"/>
    <w:basedOn w:val="a0"/>
    <w:pPr>
      <w:tabs>
        <w:tab w:val="center" w:pos="4252"/>
        <w:tab w:val="right" w:pos="8504"/>
      </w:tabs>
      <w:snapToGrid w:val="0"/>
    </w:pPr>
  </w:style>
  <w:style w:type="character" w:styleId="a9">
    <w:name w:val="page number"/>
    <w:basedOn w:val="a1"/>
  </w:style>
  <w:style w:type="paragraph" w:styleId="aa">
    <w:name w:val="Balloon Text"/>
    <w:basedOn w:val="a0"/>
    <w:semiHidden/>
    <w:rsid w:val="00691183"/>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583</Words>
  <Characters>3328</Characters>
  <Application>Microsoft Office Word</Application>
  <DocSecurity>0</DocSecurity>
  <Lines>27</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vt:lpstr>
      <vt:lpstr>□□□□□□□□□□□□□□□□□□□□□□□□□□□□□□□□□□□□□□□□□□□□□</vt:lpstr>
    </vt:vector>
  </TitlesOfParts>
  <Company>NOZAWA_F.</Company>
  <LinksUpToDate>false</LinksUpToDate>
  <CharactersWithSpaces>3904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
  <dc:creator>野澤郁雄(ふみお)</dc:creator>
  <cp:keywords/>
  <cp:lastModifiedBy>高橋　一晶</cp:lastModifiedBy>
  <cp:revision>2</cp:revision>
  <cp:lastPrinted>2015-06-15T11:21:00Z</cp:lastPrinted>
  <dcterms:created xsi:type="dcterms:W3CDTF">2024-07-17T06:23:00Z</dcterms:created>
  <dcterms:modified xsi:type="dcterms:W3CDTF">2024-07-17T06:23:00Z</dcterms:modified>
</cp:coreProperties>
</file>