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C78B1" w14:textId="77777777" w:rsidR="008C6400" w:rsidRPr="008C6400" w:rsidRDefault="008C6400" w:rsidP="008C6400">
      <w:pPr>
        <w:jc w:val="center"/>
        <w:rPr>
          <w:b/>
          <w:bCs/>
          <w:sz w:val="24"/>
          <w:szCs w:val="24"/>
        </w:rPr>
      </w:pPr>
      <w:bookmarkStart w:id="0" w:name="_Hlk19429818"/>
      <w:bookmarkStart w:id="1" w:name="OLE_LINK1"/>
      <w:bookmarkStart w:id="2" w:name="OLE_LINK2"/>
      <w:bookmarkStart w:id="3" w:name="OLE_LINK3"/>
      <w:bookmarkEnd w:id="0"/>
      <w:r w:rsidRPr="008C6400">
        <w:rPr>
          <w:rFonts w:hint="eastAsia"/>
          <w:b/>
          <w:bCs/>
          <w:sz w:val="24"/>
          <w:szCs w:val="24"/>
        </w:rPr>
        <w:t>環境森林部土木工事等施工管理基準</w:t>
      </w:r>
    </w:p>
    <w:p w14:paraId="67EF1BBB" w14:textId="77777777" w:rsidR="008C6400" w:rsidRDefault="008C6400" w:rsidP="008C6400"/>
    <w:p w14:paraId="5B07B152" w14:textId="77777777" w:rsidR="008C6400" w:rsidRDefault="008C6400" w:rsidP="008C6400">
      <w:pPr>
        <w:ind w:leftChars="100" w:left="208" w:firstLineChars="100" w:firstLine="208"/>
      </w:pPr>
      <w:r>
        <w:rPr>
          <w:rFonts w:hint="eastAsia"/>
        </w:rPr>
        <w:t>この環境森林部土木工事等施工管理基準（以下、「管理基準」とする。）は、環境森林部共通仕様書共通編</w:t>
      </w:r>
      <w:r>
        <w:rPr>
          <w:rFonts w:hint="eastAsia"/>
        </w:rPr>
        <w:t xml:space="preserve"> </w:t>
      </w:r>
      <w:r>
        <w:rPr>
          <w:rFonts w:hint="eastAsia"/>
        </w:rPr>
        <w:t>共１－１－２３「施工管理」に規定する土木工事等の施工管理及び規格値の基準を定めたものである。</w:t>
      </w:r>
    </w:p>
    <w:p w14:paraId="512A6F34" w14:textId="77777777" w:rsidR="008C6400" w:rsidRDefault="008C6400" w:rsidP="00E37300">
      <w:pPr>
        <w:ind w:leftChars="100" w:left="208"/>
        <w:outlineLvl w:val="0"/>
      </w:pPr>
      <w:r>
        <w:rPr>
          <w:rFonts w:hint="eastAsia"/>
        </w:rPr>
        <w:t>１．目的</w:t>
      </w:r>
    </w:p>
    <w:p w14:paraId="63F9049E" w14:textId="77777777" w:rsidR="008C6400" w:rsidRDefault="008C6400" w:rsidP="008C6400">
      <w:pPr>
        <w:ind w:leftChars="200" w:left="416" w:firstLineChars="100" w:firstLine="208"/>
      </w:pPr>
      <w:r>
        <w:rPr>
          <w:rFonts w:hint="eastAsia"/>
        </w:rPr>
        <w:t>この管理基準は､土木工事等の施工について、契約図書に定められた工期（履行期間）､工事目的物の出来形及び品質規格の確保を図ることを目的とする。</w:t>
      </w:r>
    </w:p>
    <w:p w14:paraId="6332FC5C" w14:textId="77777777" w:rsidR="008C6400" w:rsidRDefault="008C6400" w:rsidP="008C6400">
      <w:pPr>
        <w:ind w:leftChars="100" w:left="208"/>
      </w:pPr>
    </w:p>
    <w:p w14:paraId="360842E5" w14:textId="77777777" w:rsidR="008C6400" w:rsidRDefault="008C6400" w:rsidP="00E37300">
      <w:pPr>
        <w:ind w:leftChars="100" w:left="208"/>
        <w:outlineLvl w:val="0"/>
      </w:pPr>
      <w:r>
        <w:rPr>
          <w:rFonts w:hint="eastAsia"/>
        </w:rPr>
        <w:t>２．適用</w:t>
      </w:r>
    </w:p>
    <w:p w14:paraId="75FB0D20" w14:textId="77777777" w:rsidR="008C6400" w:rsidRDefault="008C6400" w:rsidP="008C6400">
      <w:pPr>
        <w:ind w:leftChars="200" w:left="416" w:firstLineChars="100" w:firstLine="208"/>
      </w:pPr>
      <w:r>
        <w:rPr>
          <w:rFonts w:hint="eastAsia"/>
        </w:rPr>
        <w:t>この管理基準は､栃木県環境森林部が発注する土木工事等について適用する。</w:t>
      </w:r>
    </w:p>
    <w:p w14:paraId="3B337ED5" w14:textId="77777777" w:rsidR="008C6400" w:rsidRDefault="008C6400" w:rsidP="008C6400">
      <w:pPr>
        <w:ind w:leftChars="200" w:left="416" w:firstLineChars="100" w:firstLine="208"/>
      </w:pPr>
      <w:r>
        <w:rPr>
          <w:rFonts w:hint="eastAsia"/>
        </w:rPr>
        <w:t>ただし、設計図書に明示されていない仮設構造物等は除くものとする｡</w:t>
      </w:r>
    </w:p>
    <w:p w14:paraId="4195951C" w14:textId="77777777" w:rsidR="008C6400" w:rsidRPr="00980C30" w:rsidRDefault="008C6400" w:rsidP="008C6400">
      <w:pPr>
        <w:ind w:leftChars="200" w:left="416" w:firstLineChars="100" w:firstLine="208"/>
      </w:pPr>
      <w:r>
        <w:rPr>
          <w:rFonts w:hint="eastAsia"/>
        </w:rPr>
        <w:t>また、工事等の種類、規模、施工条件等により、この管理基準によりがたい場合、または、基準が設けられていない工種については、監督</w:t>
      </w:r>
      <w:r w:rsidR="00726A52" w:rsidRPr="00980C30">
        <w:rPr>
          <w:rFonts w:hint="eastAsia"/>
        </w:rPr>
        <w:t>職</w:t>
      </w:r>
      <w:r w:rsidRPr="00980C30">
        <w:rPr>
          <w:rFonts w:hint="eastAsia"/>
        </w:rPr>
        <w:t>員と協議の上、施工管理を行うものとする。</w:t>
      </w:r>
    </w:p>
    <w:p w14:paraId="228623F2" w14:textId="77777777" w:rsidR="008C6400" w:rsidRPr="00980C30" w:rsidRDefault="008C6400" w:rsidP="008C6400">
      <w:pPr>
        <w:ind w:leftChars="100" w:left="208"/>
      </w:pPr>
    </w:p>
    <w:p w14:paraId="0F1DCD6A" w14:textId="77777777" w:rsidR="00F27A0C" w:rsidRPr="00980C30" w:rsidRDefault="00F27A0C" w:rsidP="00E37300">
      <w:pPr>
        <w:ind w:leftChars="100" w:left="208"/>
        <w:outlineLvl w:val="0"/>
        <w:rPr>
          <w:rFonts w:ascii="ＭＳ 明朝" w:hAnsi="ＭＳ 明朝" w:cs="Times New Roman"/>
          <w:szCs w:val="21"/>
        </w:rPr>
      </w:pPr>
      <w:r w:rsidRPr="00980C30">
        <w:rPr>
          <w:rFonts w:ascii="ＭＳ 明朝" w:hAnsi="ＭＳ 明朝" w:cs="Times New Roman" w:hint="eastAsia"/>
          <w:szCs w:val="21"/>
        </w:rPr>
        <w:t>３．構成</w:t>
      </w:r>
    </w:p>
    <w:p w14:paraId="055E0E77" w14:textId="77777777" w:rsidR="00F27A0C" w:rsidRPr="00980C30" w:rsidRDefault="00F27A0C" w:rsidP="00F27A0C">
      <w:pPr>
        <w:rPr>
          <w:rFonts w:ascii="ＭＳ 明朝" w:hAnsi="ＭＳ 明朝" w:cs="Times New Roman"/>
          <w:szCs w:val="21"/>
        </w:rPr>
      </w:pPr>
      <w:r w:rsidRPr="00980C30">
        <w:rPr>
          <w:rFonts w:ascii="ＭＳ 明朝" w:hAnsi="ＭＳ 明朝" w:cs="Times New Roman"/>
          <w:noProof/>
          <w:szCs w:val="21"/>
        </w:rPr>
        <mc:AlternateContent>
          <mc:Choice Requires="wpg">
            <w:drawing>
              <wp:anchor distT="0" distB="0" distL="114300" distR="114300" simplePos="0" relativeHeight="251659264" behindDoc="0" locked="0" layoutInCell="0" allowOverlap="1" wp14:anchorId="14325F01" wp14:editId="6B737051">
                <wp:simplePos x="0" y="0"/>
                <wp:positionH relativeFrom="column">
                  <wp:posOffset>1286040</wp:posOffset>
                </wp:positionH>
                <wp:positionV relativeFrom="paragraph">
                  <wp:posOffset>135669</wp:posOffset>
                </wp:positionV>
                <wp:extent cx="1390650" cy="361950"/>
                <wp:effectExtent l="0" t="0" r="19050" b="1905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0" cy="361950"/>
                          <a:chOff x="118" y="312"/>
                          <a:chExt cx="146" cy="38"/>
                        </a:xfrm>
                      </wpg:grpSpPr>
                      <wps:wsp>
                        <wps:cNvPr id="2" name="Line 8"/>
                        <wps:cNvCnPr>
                          <a:cxnSpLocks noChangeShapeType="1"/>
                        </wps:cNvCnPr>
                        <wps:spPr bwMode="auto">
                          <a:xfrm>
                            <a:off x="118" y="330"/>
                            <a:ext cx="14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 name="Line 9"/>
                        <wps:cNvCnPr>
                          <a:cxnSpLocks noChangeShapeType="1"/>
                        </wps:cNvCnPr>
                        <wps:spPr bwMode="auto">
                          <a:xfrm>
                            <a:off x="232" y="312"/>
                            <a:ext cx="0" cy="3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Line 10"/>
                        <wps:cNvCnPr>
                          <a:cxnSpLocks noChangeShapeType="1"/>
                        </wps:cNvCnPr>
                        <wps:spPr bwMode="auto">
                          <a:xfrm>
                            <a:off x="232" y="312"/>
                            <a:ext cx="3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 name="Line 11"/>
                        <wps:cNvCnPr>
                          <a:cxnSpLocks noChangeShapeType="1"/>
                        </wps:cNvCnPr>
                        <wps:spPr bwMode="auto">
                          <a:xfrm>
                            <a:off x="232" y="350"/>
                            <a:ext cx="3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643378" id="Group 7" o:spid="_x0000_s1026" style="position:absolute;left:0;text-align:left;margin-left:101.25pt;margin-top:10.7pt;width:109.5pt;height:28.5pt;z-index:251659264" coordorigin="118,312" coordsize="14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" o:allowincell="f">
                <v:line id="Line 8" o:spid="_x0000_s1027" style="position:absolute;visibility:visible;mso-wrap-style:square" from="118,330" to="264,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" strokeweight=".5pt"/>
                <v:line id="Line 9" o:spid="_x0000_s1028" style="position:absolute;visibility:visible;mso-wrap-style:square" from="232,312" to="23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v:line id="Line 10" o:spid="_x0000_s1029" style="position:absolute;visibility:visible;mso-wrap-style:square" from="232,312" to="264,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" strokeweight=".5pt"/>
                <v:line id="Line 11" o:spid="_x0000_s1030" style="position:absolute;visibility:visible;mso-wrap-style:square" from="232,350" to="263,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" strokeweight=".5pt"/>
              </v:group>
            </w:pict>
          </mc:Fallback>
        </mc:AlternateContent>
      </w:r>
      <w:r w:rsidRPr="00980C30">
        <w:rPr>
          <w:rFonts w:ascii="ＭＳ 明朝" w:hAnsi="ＭＳ 明朝" w:cs="Times New Roman" w:hint="eastAsia"/>
          <w:szCs w:val="21"/>
        </w:rPr>
        <w:t xml:space="preserve">　　　　　　　　　　　　　　　　　　　　　工程管理</w:t>
      </w:r>
    </w:p>
    <w:p w14:paraId="045D8C21" w14:textId="77777777" w:rsidR="00F27A0C" w:rsidRPr="00980C30" w:rsidRDefault="00F27A0C" w:rsidP="00F27A0C">
      <w:pPr>
        <w:rPr>
          <w:rFonts w:ascii="ＭＳ 明朝" w:hAnsi="ＭＳ 明朝" w:cs="Times New Roman"/>
          <w:szCs w:val="21"/>
        </w:rPr>
      </w:pPr>
      <w:r w:rsidRPr="00980C30">
        <w:rPr>
          <w:rFonts w:ascii="ＭＳ 明朝" w:hAnsi="ＭＳ 明朝" w:cs="Times New Roman" w:hint="eastAsia"/>
          <w:szCs w:val="21"/>
        </w:rPr>
        <w:t xml:space="preserve">　　　　　施工管理　　　　　　　　　　　　出来形管理</w:t>
      </w:r>
    </w:p>
    <w:p w14:paraId="13D57780" w14:textId="77777777" w:rsidR="00F27A0C" w:rsidRPr="00980C30" w:rsidRDefault="00F27A0C" w:rsidP="00F27A0C">
      <w:pPr>
        <w:rPr>
          <w:rFonts w:ascii="ＭＳ 明朝" w:hAnsi="ＭＳ 明朝" w:cs="Times New Roman"/>
          <w:szCs w:val="21"/>
        </w:rPr>
      </w:pPr>
      <w:r w:rsidRPr="00980C30">
        <w:rPr>
          <w:rFonts w:ascii="ＭＳ 明朝" w:hAnsi="ＭＳ 明朝" w:cs="Times New Roman" w:hint="eastAsia"/>
          <w:szCs w:val="21"/>
        </w:rPr>
        <w:t xml:space="preserve">　　　（工事写真を含む）　　　　　　　　　品質管理</w:t>
      </w:r>
    </w:p>
    <w:p w14:paraId="7F563519" w14:textId="77777777" w:rsidR="00F27A0C" w:rsidRPr="00980C30" w:rsidRDefault="00F27A0C" w:rsidP="00F27A0C">
      <w:pPr>
        <w:rPr>
          <w:rFonts w:ascii="ＭＳ 明朝" w:hAnsi="ＭＳ 明朝" w:cs="Times New Roman"/>
          <w:szCs w:val="21"/>
        </w:rPr>
      </w:pPr>
      <w:r w:rsidRPr="00980C30">
        <w:rPr>
          <w:rFonts w:ascii="ＭＳ 明朝" w:hAnsi="ＭＳ 明朝" w:cs="Times New Roman" w:hint="eastAsia"/>
          <w:szCs w:val="21"/>
        </w:rPr>
        <w:t xml:space="preserve">　</w:t>
      </w:r>
    </w:p>
    <w:p w14:paraId="29400ADA" w14:textId="77777777" w:rsidR="00F27A0C" w:rsidRPr="00980C30" w:rsidRDefault="00F27A0C" w:rsidP="00E37300">
      <w:pPr>
        <w:ind w:leftChars="100" w:left="208"/>
        <w:outlineLvl w:val="0"/>
        <w:rPr>
          <w:rFonts w:ascii="ＭＳ 明朝" w:hAnsi="ＭＳ 明朝" w:cs="Times New Roman"/>
          <w:szCs w:val="21"/>
        </w:rPr>
      </w:pPr>
      <w:r w:rsidRPr="00980C30">
        <w:rPr>
          <w:rFonts w:ascii="ＭＳ 明朝" w:hAnsi="ＭＳ 明朝" w:cs="Times New Roman" w:hint="eastAsia"/>
          <w:szCs w:val="21"/>
        </w:rPr>
        <w:t>４．管理の実施</w:t>
      </w:r>
    </w:p>
    <w:p w14:paraId="18ED0FF6" w14:textId="77777777" w:rsidR="00F27A0C" w:rsidRPr="00980C30" w:rsidRDefault="00F27A0C" w:rsidP="00610B65">
      <w:pPr>
        <w:ind w:leftChars="100" w:left="624" w:hangingChars="200" w:hanging="416"/>
        <w:rPr>
          <w:rFonts w:ascii="ＭＳ 明朝" w:hAnsi="ＭＳ 明朝" w:cs="Times New Roman"/>
          <w:szCs w:val="21"/>
        </w:rPr>
      </w:pPr>
      <w:r w:rsidRPr="00980C30">
        <w:rPr>
          <w:rFonts w:ascii="ＭＳ 明朝" w:hAnsi="ＭＳ 明朝" w:cs="Times New Roman" w:hint="eastAsia"/>
          <w:szCs w:val="21"/>
        </w:rPr>
        <w:t xml:space="preserve"> (１)受注者は、工事等施工前に、施工管理計画及び施工管理担当者を定めなければならない。</w:t>
      </w:r>
    </w:p>
    <w:p w14:paraId="5989FDC6" w14:textId="77777777" w:rsidR="00F27A0C" w:rsidRPr="00980C30" w:rsidRDefault="00F27A0C" w:rsidP="00F27A0C">
      <w:pPr>
        <w:ind w:leftChars="100" w:left="624" w:hangingChars="200" w:hanging="416"/>
        <w:rPr>
          <w:rFonts w:ascii="ＭＳ 明朝" w:hAnsi="ＭＳ 明朝" w:cs="Times New Roman"/>
          <w:szCs w:val="21"/>
        </w:rPr>
      </w:pPr>
      <w:r w:rsidRPr="00980C30">
        <w:rPr>
          <w:rFonts w:ascii="ＭＳ 明朝" w:hAnsi="ＭＳ 明朝" w:cs="Times New Roman" w:hint="eastAsia"/>
          <w:szCs w:val="21"/>
        </w:rPr>
        <w:t xml:space="preserve"> (２)施工管理担当者は、当該工事等の施工内容を把握し、適切な施工管理を行わなければならない。</w:t>
      </w:r>
    </w:p>
    <w:p w14:paraId="1DD9719E" w14:textId="77777777" w:rsidR="00F27A0C" w:rsidRPr="00980C30" w:rsidRDefault="00F27A0C" w:rsidP="00F27A0C">
      <w:pPr>
        <w:ind w:leftChars="100" w:left="624" w:hangingChars="200" w:hanging="416"/>
        <w:rPr>
          <w:rFonts w:ascii="ＭＳ 明朝" w:hAnsi="ＭＳ 明朝" w:cs="Times New Roman"/>
          <w:szCs w:val="21"/>
        </w:rPr>
      </w:pPr>
      <w:r w:rsidRPr="00980C30">
        <w:rPr>
          <w:rFonts w:ascii="ＭＳ 明朝" w:hAnsi="ＭＳ 明朝" w:cs="Times New Roman" w:hint="eastAsia"/>
          <w:szCs w:val="21"/>
        </w:rPr>
        <w:t xml:space="preserve"> (３)受注者は、測定（試験）等を工事等の施工と並行して、管理の目的が達せられるよう速やかに実施しなければならない。</w:t>
      </w:r>
    </w:p>
    <w:p w14:paraId="39E88853" w14:textId="77777777" w:rsidR="00F27A0C" w:rsidRPr="00980C30" w:rsidRDefault="00F27A0C" w:rsidP="00F27A0C">
      <w:pPr>
        <w:ind w:leftChars="100" w:left="624" w:hangingChars="200" w:hanging="416"/>
        <w:rPr>
          <w:rFonts w:ascii="ＭＳ 明朝" w:hAnsi="ＭＳ 明朝" w:cs="Times New Roman"/>
          <w:szCs w:val="21"/>
        </w:rPr>
      </w:pPr>
      <w:r w:rsidRPr="00980C30">
        <w:rPr>
          <w:rFonts w:ascii="ＭＳ 明朝" w:hAnsi="ＭＳ 明朝" w:cs="Times New Roman" w:hint="eastAsia"/>
          <w:szCs w:val="21"/>
        </w:rPr>
        <w:t xml:space="preserve"> (４)受注者は､測定（試験）等の結果をその都度逐次管理図表等に記録し、適切な管理のもとに保管し、監督</w:t>
      </w:r>
      <w:r w:rsidR="00726A52" w:rsidRPr="00980C30">
        <w:rPr>
          <w:rFonts w:hint="eastAsia"/>
        </w:rPr>
        <w:t>職</w:t>
      </w:r>
      <w:r w:rsidRPr="00980C30">
        <w:rPr>
          <w:rFonts w:ascii="ＭＳ 明朝" w:hAnsi="ＭＳ 明朝" w:cs="Times New Roman" w:hint="eastAsia"/>
          <w:szCs w:val="21"/>
        </w:rPr>
        <w:t>員の請求に対し速やかに提示するとともに、工事完成時に提出しなければならない。</w:t>
      </w:r>
    </w:p>
    <w:p w14:paraId="28C2AE66" w14:textId="77777777" w:rsidR="00F27A0C" w:rsidRDefault="00F27A0C" w:rsidP="00F27A0C">
      <w:pPr>
        <w:ind w:leftChars="100" w:left="208"/>
      </w:pPr>
    </w:p>
    <w:p w14:paraId="4FA93527" w14:textId="77777777" w:rsidR="00610B65" w:rsidRDefault="00F27A0C" w:rsidP="00E37300">
      <w:pPr>
        <w:ind w:leftChars="100" w:left="208"/>
        <w:outlineLvl w:val="0"/>
      </w:pPr>
      <w:r>
        <w:rPr>
          <w:rFonts w:hint="eastAsia"/>
        </w:rPr>
        <w:t>５．管理項目及び方法</w:t>
      </w:r>
    </w:p>
    <w:p w14:paraId="2968F88E" w14:textId="77777777" w:rsidR="00F27A0C" w:rsidRDefault="00F27A0C" w:rsidP="00610B65">
      <w:pPr>
        <w:ind w:leftChars="100" w:left="208"/>
      </w:pPr>
      <w:r>
        <w:rPr>
          <w:rFonts w:hint="eastAsia"/>
        </w:rPr>
        <w:t>（１）工程管理</w:t>
      </w:r>
    </w:p>
    <w:p w14:paraId="3B141BD4" w14:textId="77777777" w:rsidR="00F27A0C" w:rsidRDefault="00F27A0C" w:rsidP="00610B65">
      <w:pPr>
        <w:ind w:leftChars="300" w:left="624" w:firstLineChars="100" w:firstLine="208"/>
      </w:pPr>
      <w:r>
        <w:rPr>
          <w:rFonts w:hint="eastAsia"/>
        </w:rPr>
        <w:t>受注者は､工事内容に応じて適切な工程管理（ネットワーク、バーチャート方式など）を行うものとする。ただし、応急処理または維持工事等の当初工事計画が困難な工事内容については、省略できるものとする。</w:t>
      </w:r>
    </w:p>
    <w:p w14:paraId="0D7C6F5B" w14:textId="77777777" w:rsidR="00F27A0C" w:rsidRDefault="00F27A0C" w:rsidP="00610B65">
      <w:pPr>
        <w:ind w:leftChars="100" w:left="208"/>
      </w:pPr>
      <w:r>
        <w:rPr>
          <w:rFonts w:hint="eastAsia"/>
        </w:rPr>
        <w:t>（２）出来形管理</w:t>
      </w:r>
    </w:p>
    <w:p w14:paraId="79C8B9A4" w14:textId="77777777" w:rsidR="00610B65" w:rsidRPr="00980C30" w:rsidRDefault="00F27A0C" w:rsidP="00610B65">
      <w:pPr>
        <w:ind w:leftChars="300" w:left="624" w:firstLineChars="100" w:firstLine="208"/>
      </w:pPr>
      <w:r>
        <w:rPr>
          <w:rFonts w:hint="eastAsia"/>
        </w:rPr>
        <w:t>受注者は､出来形を出来形管理基準に定める測定項目及び測定基準により実測し、設計値と</w:t>
      </w:r>
      <w:r w:rsidRPr="00980C30">
        <w:rPr>
          <w:rFonts w:hint="eastAsia"/>
        </w:rPr>
        <w:t>実測値を対比して記録した出来形管理図表等を作成し管理するものとする。</w:t>
      </w:r>
    </w:p>
    <w:p w14:paraId="2486C2A3" w14:textId="77777777" w:rsidR="00726A52" w:rsidRPr="00980C30" w:rsidRDefault="00726A52" w:rsidP="00726A52">
      <w:pPr>
        <w:ind w:leftChars="300" w:left="624" w:firstLineChars="100" w:firstLine="208"/>
      </w:pPr>
      <w:r w:rsidRPr="00980C30">
        <w:rPr>
          <w:rFonts w:hint="eastAsia"/>
        </w:rPr>
        <w:t>なお、測定基準において測定箇所数「○○につき１ヶ所」となっている項目については、小数点以下を切り上げた箇所数測定するものとする。</w:t>
      </w:r>
    </w:p>
    <w:p w14:paraId="60E5BD02" w14:textId="77777777" w:rsidR="00F27A0C" w:rsidRPr="00980C30" w:rsidRDefault="00F27A0C" w:rsidP="00610B65">
      <w:pPr>
        <w:ind w:leftChars="100" w:left="208"/>
      </w:pPr>
      <w:r w:rsidRPr="00980C30">
        <w:rPr>
          <w:rFonts w:hint="eastAsia"/>
        </w:rPr>
        <w:t>（３）品質管理</w:t>
      </w:r>
    </w:p>
    <w:p w14:paraId="6890CEBD" w14:textId="77777777" w:rsidR="00F27A0C" w:rsidRPr="00980C30" w:rsidRDefault="00726A52" w:rsidP="00726A52">
      <w:pPr>
        <w:ind w:leftChars="300" w:left="832" w:hangingChars="100" w:hanging="208"/>
      </w:pPr>
      <w:r w:rsidRPr="00980C30">
        <w:rPr>
          <w:rFonts w:hint="eastAsia"/>
        </w:rPr>
        <w:t>１）</w:t>
      </w:r>
      <w:r w:rsidR="00F27A0C" w:rsidRPr="00980C30">
        <w:rPr>
          <w:rFonts w:hint="eastAsia"/>
        </w:rPr>
        <w:t>受注者は､品質を品質管理基準に定める試験項目､試験方法及び試験基準により管理するものとする。</w:t>
      </w:r>
    </w:p>
    <w:p w14:paraId="165820C6" w14:textId="1C04E9A0" w:rsidR="00610B65" w:rsidRPr="00980C30" w:rsidRDefault="001A7DF0" w:rsidP="00610B65">
      <w:pPr>
        <w:ind w:leftChars="400" w:left="831" w:firstLineChars="100" w:firstLine="208"/>
      </w:pPr>
      <w:r w:rsidRPr="00980C30">
        <w:rPr>
          <w:rFonts w:hint="eastAsia"/>
        </w:rPr>
        <w:t>この品質管理基準の適用は、下記に揚げる工種（イ</w:t>
      </w:r>
      <w:r w:rsidR="00F27A0C" w:rsidRPr="00980C30">
        <w:rPr>
          <w:rFonts w:hint="eastAsia"/>
        </w:rPr>
        <w:t>）、（</w:t>
      </w:r>
      <w:r w:rsidRPr="00980C30">
        <w:rPr>
          <w:rFonts w:hint="eastAsia"/>
        </w:rPr>
        <w:t>ロ</w:t>
      </w:r>
      <w:r w:rsidR="00F27A0C" w:rsidRPr="00980C30">
        <w:rPr>
          <w:rFonts w:hint="eastAsia"/>
        </w:rPr>
        <w:t>）の条件に該当する工事を除き、試験区分で｢必須｣となっている試験項目は、全面的に実施するものとする。</w:t>
      </w:r>
    </w:p>
    <w:p w14:paraId="4DEE05EC" w14:textId="77777777" w:rsidR="00F27A0C" w:rsidRPr="00980C30" w:rsidRDefault="00F27A0C" w:rsidP="00610B65">
      <w:pPr>
        <w:ind w:leftChars="400" w:left="831" w:firstLineChars="100" w:firstLine="208"/>
      </w:pPr>
      <w:r w:rsidRPr="00980C30">
        <w:rPr>
          <w:rFonts w:hint="eastAsia"/>
        </w:rPr>
        <w:t>また、試験区分で｢その他｣となっている試験項目は、特記仕様書で指定するものを実施す</w:t>
      </w:r>
      <w:bookmarkEnd w:id="1"/>
      <w:bookmarkEnd w:id="2"/>
      <w:r w:rsidRPr="00980C30">
        <w:rPr>
          <w:rFonts w:hint="eastAsia"/>
        </w:rPr>
        <w:t>るものとする。</w:t>
      </w:r>
    </w:p>
    <w:p w14:paraId="3F661F34" w14:textId="77777777" w:rsidR="00610B65" w:rsidRPr="00980C30" w:rsidRDefault="00F27A0C" w:rsidP="00610B65">
      <w:pPr>
        <w:ind w:leftChars="400" w:left="831"/>
      </w:pPr>
      <w:r w:rsidRPr="00980C30">
        <w:rPr>
          <w:rFonts w:hint="eastAsia"/>
        </w:rPr>
        <w:t>（</w:t>
      </w:r>
      <w:r w:rsidR="00726A52" w:rsidRPr="00980C30">
        <w:rPr>
          <w:rFonts w:hint="eastAsia"/>
        </w:rPr>
        <w:t>イ</w:t>
      </w:r>
      <w:r w:rsidRPr="00980C30">
        <w:rPr>
          <w:rFonts w:hint="eastAsia"/>
        </w:rPr>
        <w:t>）路盤</w:t>
      </w:r>
    </w:p>
    <w:p w14:paraId="4BC7DA04" w14:textId="77777777" w:rsidR="00F27A0C" w:rsidRPr="00980C30" w:rsidRDefault="00F27A0C" w:rsidP="00726A52">
      <w:pPr>
        <w:ind w:leftChars="700" w:left="1455"/>
      </w:pPr>
      <w:r w:rsidRPr="00980C30">
        <w:rPr>
          <w:rFonts w:hint="eastAsia"/>
        </w:rPr>
        <w:t>維持工事等の小規模なもの（施工面積が</w:t>
      </w:r>
      <w:r w:rsidRPr="00980C30">
        <w:rPr>
          <w:rFonts w:hint="eastAsia"/>
        </w:rPr>
        <w:t>1,000</w:t>
      </w:r>
      <w:r w:rsidR="00610B65" w:rsidRPr="00980C30">
        <w:rPr>
          <w:rFonts w:hint="eastAsia"/>
        </w:rPr>
        <w:t>㎡</w:t>
      </w:r>
      <w:r w:rsidRPr="00980C30">
        <w:rPr>
          <w:rFonts w:hint="eastAsia"/>
        </w:rPr>
        <w:t>以下のもの）</w:t>
      </w:r>
    </w:p>
    <w:p w14:paraId="4D03BA46" w14:textId="77777777" w:rsidR="00F27A0C" w:rsidRPr="00980C30" w:rsidRDefault="00F27A0C" w:rsidP="00610B65">
      <w:pPr>
        <w:ind w:leftChars="400" w:left="831"/>
      </w:pPr>
      <w:r w:rsidRPr="00980C30">
        <w:rPr>
          <w:rFonts w:hint="eastAsia"/>
        </w:rPr>
        <w:t>（</w:t>
      </w:r>
      <w:r w:rsidR="00726A52" w:rsidRPr="00980C30">
        <w:rPr>
          <w:rFonts w:hint="eastAsia"/>
        </w:rPr>
        <w:t>ロ</w:t>
      </w:r>
      <w:r w:rsidRPr="00980C30">
        <w:rPr>
          <w:rFonts w:hint="eastAsia"/>
        </w:rPr>
        <w:t>）アスファルト舗装</w:t>
      </w:r>
    </w:p>
    <w:p w14:paraId="230DDBB5" w14:textId="77777777" w:rsidR="00F27A0C" w:rsidRPr="00980C30" w:rsidRDefault="00F27A0C" w:rsidP="00726A52">
      <w:pPr>
        <w:ind w:leftChars="700" w:left="1455"/>
      </w:pPr>
      <w:bookmarkStart w:id="4" w:name="OLE_LINK4"/>
      <w:bookmarkEnd w:id="3"/>
      <w:r w:rsidRPr="00980C30">
        <w:rPr>
          <w:rFonts w:hint="eastAsia"/>
        </w:rPr>
        <w:lastRenderedPageBreak/>
        <w:t>維持工事等の小規模なもの（同一配合の合材が</w:t>
      </w:r>
      <w:r w:rsidRPr="00980C30">
        <w:rPr>
          <w:rFonts w:hint="eastAsia"/>
        </w:rPr>
        <w:t>100t</w:t>
      </w:r>
      <w:r w:rsidRPr="00980C30">
        <w:rPr>
          <w:rFonts w:hint="eastAsia"/>
        </w:rPr>
        <w:t>未満のもの）</w:t>
      </w:r>
    </w:p>
    <w:p w14:paraId="65B28525" w14:textId="77777777" w:rsidR="00F27A0C" w:rsidRPr="00980C30" w:rsidRDefault="00726A52" w:rsidP="00610B65">
      <w:pPr>
        <w:ind w:leftChars="300" w:left="832" w:hangingChars="100" w:hanging="208"/>
      </w:pPr>
      <w:r w:rsidRPr="00980C30">
        <w:rPr>
          <w:rFonts w:hint="eastAsia"/>
        </w:rPr>
        <w:t>２）</w:t>
      </w:r>
      <w:r w:rsidR="00F27A0C" w:rsidRPr="00980C30">
        <w:rPr>
          <w:rFonts w:hint="eastAsia"/>
        </w:rPr>
        <w:t>受注者は、セメントコンクリートの適用に当たり、無筋コンクリート構造物のうち重力式橋台、橋脚及び重力式擁壁（高さ</w:t>
      </w:r>
      <w:r w:rsidR="00F27A0C" w:rsidRPr="00980C30">
        <w:rPr>
          <w:rFonts w:hint="eastAsia"/>
        </w:rPr>
        <w:t>2.5m</w:t>
      </w:r>
      <w:r w:rsidR="00F27A0C" w:rsidRPr="00980C30">
        <w:rPr>
          <w:rFonts w:hint="eastAsia"/>
        </w:rPr>
        <w:t>を超えるもの）については、鉄筋コンクリートに準ずるものとする。</w:t>
      </w:r>
    </w:p>
    <w:p w14:paraId="0CAAC6D8" w14:textId="77777777" w:rsidR="00F27A0C" w:rsidRPr="00980C30" w:rsidRDefault="00726A52" w:rsidP="00610B65">
      <w:pPr>
        <w:ind w:leftChars="300" w:left="832" w:hangingChars="100" w:hanging="208"/>
      </w:pPr>
      <w:r w:rsidRPr="00980C30">
        <w:rPr>
          <w:rFonts w:hint="eastAsia"/>
        </w:rPr>
        <w:t>３）</w:t>
      </w:r>
      <w:r w:rsidR="00F27A0C" w:rsidRPr="00980C30">
        <w:rPr>
          <w:rFonts w:hint="eastAsia"/>
        </w:rPr>
        <w:t>レディーミクストコンクリートの品質を確かめるための検査（</w:t>
      </w:r>
      <w:r w:rsidR="00F27A0C" w:rsidRPr="00980C30">
        <w:rPr>
          <w:rFonts w:hint="eastAsia"/>
        </w:rPr>
        <w:t>JIS</w:t>
      </w:r>
      <w:r w:rsidRPr="00980C30">
        <w:rPr>
          <w:rFonts w:hint="eastAsia"/>
        </w:rPr>
        <w:t xml:space="preserve"> </w:t>
      </w:r>
      <w:r w:rsidR="00F27A0C" w:rsidRPr="00980C30">
        <w:rPr>
          <w:rFonts w:hint="eastAsia"/>
        </w:rPr>
        <w:t>A</w:t>
      </w:r>
      <w:r w:rsidRPr="00980C30">
        <w:rPr>
          <w:rFonts w:hint="eastAsia"/>
        </w:rPr>
        <w:t xml:space="preserve"> </w:t>
      </w:r>
      <w:r w:rsidR="00F27A0C" w:rsidRPr="00980C30">
        <w:rPr>
          <w:rFonts w:hint="eastAsia"/>
        </w:rPr>
        <w:t>5308</w:t>
      </w:r>
      <w:r w:rsidR="00F27A0C" w:rsidRPr="00980C30">
        <w:rPr>
          <w:rFonts w:hint="eastAsia"/>
        </w:rPr>
        <w:t>）は、受注者が自らもしくは公的機関で行うものとする。現場付近に公的機関等の試験場が無い場合または公的機関等で試験を行う日が休日となる場合等、やむを得ず生産者等に検査のための試験を代行させる場合は、監督</w:t>
      </w:r>
      <w:r w:rsidR="008E638D" w:rsidRPr="00980C30">
        <w:rPr>
          <w:rFonts w:hint="eastAsia"/>
        </w:rPr>
        <w:t>職</w:t>
      </w:r>
      <w:r w:rsidR="00F27A0C" w:rsidRPr="00980C30">
        <w:rPr>
          <w:rFonts w:hint="eastAsia"/>
        </w:rPr>
        <w:t>員の承諾を得るものとする。</w:t>
      </w:r>
    </w:p>
    <w:p w14:paraId="0E9AFD40" w14:textId="5CC6A477" w:rsidR="00F27A0C" w:rsidRPr="00980C30" w:rsidRDefault="008E638D" w:rsidP="00610B65">
      <w:pPr>
        <w:ind w:leftChars="300" w:left="832" w:hangingChars="100" w:hanging="208"/>
      </w:pPr>
      <w:r w:rsidRPr="00980C30">
        <w:rPr>
          <w:rFonts w:hint="eastAsia"/>
        </w:rPr>
        <w:t>４）</w:t>
      </w:r>
      <w:r w:rsidR="00F27A0C" w:rsidRPr="00980C30">
        <w:rPr>
          <w:rFonts w:hint="eastAsia"/>
        </w:rPr>
        <w:t>品質</w:t>
      </w:r>
      <w:r w:rsidR="00BC774A">
        <w:rPr>
          <w:rFonts w:hint="eastAsia"/>
        </w:rPr>
        <w:t>管理基準における舗装（路盤、アスファルト等）に関する摘要欄の舗装</w:t>
      </w:r>
      <w:r w:rsidR="00F27A0C" w:rsidRPr="00980C30">
        <w:rPr>
          <w:rFonts w:hint="eastAsia"/>
        </w:rPr>
        <w:t>施工面積は投影面積とする。</w:t>
      </w:r>
    </w:p>
    <w:p w14:paraId="6AF23D3D" w14:textId="77777777" w:rsidR="00F27A0C" w:rsidRPr="00980C30" w:rsidRDefault="008E638D" w:rsidP="00610B65">
      <w:pPr>
        <w:ind w:leftChars="300" w:left="832" w:hangingChars="100" w:hanging="208"/>
      </w:pPr>
      <w:r w:rsidRPr="00980C30">
        <w:rPr>
          <w:rFonts w:hint="eastAsia"/>
        </w:rPr>
        <w:t>５）</w:t>
      </w:r>
      <w:r w:rsidR="00F27A0C" w:rsidRPr="00980C30">
        <w:rPr>
          <w:rFonts w:hint="eastAsia"/>
        </w:rPr>
        <w:t>公的試験機関は下記のとおりである。</w:t>
      </w:r>
    </w:p>
    <w:p w14:paraId="6A2447D1" w14:textId="77777777" w:rsidR="00F27A0C" w:rsidRPr="00980C30" w:rsidRDefault="00F27A0C" w:rsidP="00610B65">
      <w:pPr>
        <w:ind w:leftChars="500" w:left="1039"/>
      </w:pPr>
      <w:r w:rsidRPr="00980C30">
        <w:rPr>
          <w:rFonts w:hint="eastAsia"/>
        </w:rPr>
        <w:t>・コンクリートの強度試験及び鉄筋のガス圧接部の引張り試験等は下記の機関による。</w:t>
      </w:r>
    </w:p>
    <w:p w14:paraId="0CE4041B" w14:textId="77777777" w:rsidR="00F27A0C" w:rsidRPr="00980C30" w:rsidRDefault="00F27A0C" w:rsidP="00610B65">
      <w:pPr>
        <w:ind w:leftChars="600" w:left="1247"/>
      </w:pPr>
      <w:r w:rsidRPr="00980C30">
        <w:rPr>
          <w:rFonts w:hint="eastAsia"/>
        </w:rPr>
        <w:t>（</w:t>
      </w:r>
      <w:r w:rsidR="008E638D" w:rsidRPr="00980C30">
        <w:rPr>
          <w:rFonts w:hint="eastAsia"/>
        </w:rPr>
        <w:t>１</w:t>
      </w:r>
      <w:r w:rsidRPr="00980C30">
        <w:rPr>
          <w:rFonts w:hint="eastAsia"/>
        </w:rPr>
        <w:t>）</w:t>
      </w:r>
      <w:r w:rsidR="008E638D" w:rsidRPr="00980C30">
        <w:rPr>
          <w:rFonts w:hint="eastAsia"/>
        </w:rPr>
        <w:t>公益財団法人</w:t>
      </w:r>
      <w:r w:rsidRPr="00980C30">
        <w:rPr>
          <w:rFonts w:hint="eastAsia"/>
        </w:rPr>
        <w:t>とちぎ建設技術センター</w:t>
      </w:r>
    </w:p>
    <w:p w14:paraId="227E37DB" w14:textId="77777777" w:rsidR="00F27A0C" w:rsidRPr="00980C30" w:rsidRDefault="00F27A0C" w:rsidP="00610B65">
      <w:pPr>
        <w:ind w:leftChars="600" w:left="1247"/>
      </w:pPr>
      <w:r w:rsidRPr="00980C30">
        <w:rPr>
          <w:rFonts w:hint="eastAsia"/>
        </w:rPr>
        <w:t>（</w:t>
      </w:r>
      <w:r w:rsidR="008E638D" w:rsidRPr="00980C30">
        <w:rPr>
          <w:rFonts w:hint="eastAsia"/>
        </w:rPr>
        <w:t>２</w:t>
      </w:r>
      <w:r w:rsidRPr="00980C30">
        <w:rPr>
          <w:rFonts w:hint="eastAsia"/>
        </w:rPr>
        <w:t>）</w:t>
      </w:r>
      <w:r w:rsidR="008E638D" w:rsidRPr="00980C30">
        <w:rPr>
          <w:rFonts w:hint="eastAsia"/>
        </w:rPr>
        <w:t>株式会社</w:t>
      </w:r>
      <w:r w:rsidRPr="00980C30">
        <w:rPr>
          <w:rFonts w:hint="eastAsia"/>
        </w:rPr>
        <w:t>中研コンサルタント</w:t>
      </w:r>
      <w:r w:rsidR="008E638D" w:rsidRPr="00980C30">
        <w:rPr>
          <w:rFonts w:hint="eastAsia"/>
        </w:rPr>
        <w:t xml:space="preserve">　</w:t>
      </w:r>
      <w:r w:rsidRPr="00980C30">
        <w:rPr>
          <w:rFonts w:hint="eastAsia"/>
        </w:rPr>
        <w:t>栃木技術センター</w:t>
      </w:r>
    </w:p>
    <w:p w14:paraId="5F31A14D" w14:textId="709F435A" w:rsidR="00F27A0C" w:rsidRDefault="008E638D" w:rsidP="00610B65">
      <w:pPr>
        <w:ind w:leftChars="600" w:left="1247"/>
      </w:pPr>
      <w:r w:rsidRPr="00980C30">
        <w:rPr>
          <w:rFonts w:hint="eastAsia"/>
        </w:rPr>
        <w:t>（３）</w:t>
      </w:r>
      <w:r w:rsidR="00712AE0" w:rsidRPr="00712AE0">
        <w:rPr>
          <w:rFonts w:hint="eastAsia"/>
        </w:rPr>
        <w:t>栃木県</w:t>
      </w:r>
      <w:r w:rsidR="00F27A0C" w:rsidRPr="00980C30">
        <w:rPr>
          <w:rFonts w:hint="eastAsia"/>
        </w:rPr>
        <w:t>生コンクリート</w:t>
      </w:r>
      <w:bookmarkStart w:id="5" w:name="_GoBack"/>
      <w:bookmarkEnd w:id="5"/>
      <w:r w:rsidR="00F27A0C">
        <w:rPr>
          <w:rFonts w:hint="eastAsia"/>
        </w:rPr>
        <w:t>技術センター</w:t>
      </w:r>
    </w:p>
    <w:p w14:paraId="0E05F186" w14:textId="77777777" w:rsidR="00F27A0C" w:rsidRDefault="00F27A0C" w:rsidP="00F27A0C">
      <w:pPr>
        <w:ind w:leftChars="100" w:left="208"/>
      </w:pPr>
    </w:p>
    <w:p w14:paraId="150F6066" w14:textId="77777777" w:rsidR="00F27A0C" w:rsidRPr="00980C30" w:rsidRDefault="00F27A0C" w:rsidP="00E37300">
      <w:pPr>
        <w:ind w:leftChars="100" w:left="208"/>
        <w:outlineLvl w:val="0"/>
      </w:pPr>
      <w:r w:rsidRPr="00980C30">
        <w:rPr>
          <w:rFonts w:hint="eastAsia"/>
        </w:rPr>
        <w:t>６．規格値</w:t>
      </w:r>
    </w:p>
    <w:p w14:paraId="09F1DDCF" w14:textId="77777777" w:rsidR="00F27A0C" w:rsidRPr="00980C30" w:rsidRDefault="00F27A0C" w:rsidP="00610B65">
      <w:pPr>
        <w:ind w:leftChars="200" w:left="416" w:firstLineChars="100" w:firstLine="208"/>
      </w:pPr>
      <w:r w:rsidRPr="00980C30">
        <w:rPr>
          <w:rFonts w:hint="eastAsia"/>
        </w:rPr>
        <w:t>受注者は、出来形管理基準及び品質管理基準により測定した各実測（試験・検査・計測）値は、すべて規格値を満足しなければならない。</w:t>
      </w:r>
    </w:p>
    <w:p w14:paraId="1ED6FCE2" w14:textId="77777777" w:rsidR="00F27A0C" w:rsidRPr="00980C30" w:rsidRDefault="00F27A0C" w:rsidP="00F27A0C">
      <w:pPr>
        <w:ind w:leftChars="100" w:left="208"/>
      </w:pPr>
    </w:p>
    <w:p w14:paraId="38B023CC" w14:textId="48F07B2E" w:rsidR="00F27A0C" w:rsidRPr="00980C30" w:rsidRDefault="00F27A0C" w:rsidP="00E37300">
      <w:pPr>
        <w:ind w:leftChars="100" w:left="208"/>
        <w:outlineLvl w:val="0"/>
      </w:pPr>
      <w:r w:rsidRPr="00980C30">
        <w:rPr>
          <w:rFonts w:hint="eastAsia"/>
        </w:rPr>
        <w:t>７．その他</w:t>
      </w:r>
    </w:p>
    <w:p w14:paraId="4CB27C63" w14:textId="10768FEF" w:rsidR="00135823" w:rsidRPr="00980C30" w:rsidRDefault="00135823" w:rsidP="00F27A0C">
      <w:pPr>
        <w:ind w:leftChars="100" w:left="208"/>
      </w:pPr>
      <w:r w:rsidRPr="00980C30">
        <w:rPr>
          <w:rFonts w:hint="eastAsia"/>
        </w:rPr>
        <w:t>（１）工事写真</w:t>
      </w:r>
    </w:p>
    <w:p w14:paraId="585A1DB4" w14:textId="2F7C8F94" w:rsidR="00BC66AF" w:rsidRPr="00980C30" w:rsidRDefault="00F27A0C" w:rsidP="00726A52">
      <w:pPr>
        <w:ind w:leftChars="200" w:left="416" w:firstLineChars="100" w:firstLine="208"/>
      </w:pPr>
      <w:r w:rsidRPr="00980C30">
        <w:rPr>
          <w:rFonts w:hint="eastAsia"/>
        </w:rPr>
        <w:t>受注者は、工事等写真を施工管理の手段として、各工事等の施工段階及び工事等完成後明視できない箇所の施工状況、出来形寸法、品質管理状況、工事中の災害写真等を写真管理基準（案）により撮影し、適切な管理のもとに保管し、監督</w:t>
      </w:r>
      <w:r w:rsidR="008E638D" w:rsidRPr="00980C30">
        <w:rPr>
          <w:rFonts w:hint="eastAsia"/>
        </w:rPr>
        <w:t>職</w:t>
      </w:r>
      <w:r w:rsidRPr="00980C30">
        <w:rPr>
          <w:rFonts w:hint="eastAsia"/>
        </w:rPr>
        <w:t>員の請求に対し速やかに提示するとともに、工事完成時に提出しなければならない。</w:t>
      </w:r>
    </w:p>
    <w:p w14:paraId="71DDE285" w14:textId="77777777" w:rsidR="00135823" w:rsidRPr="00980C30" w:rsidRDefault="00135823" w:rsidP="00135823">
      <w:pPr>
        <w:widowControl/>
        <w:ind w:leftChars="100" w:left="208"/>
        <w:rPr>
          <w:rFonts w:ascii="ＭＳ 明朝" w:hAnsi="ＭＳ 明朝" w:cs="ＭＳ Ｐゴシック"/>
          <w:kern w:val="0"/>
          <w:szCs w:val="21"/>
        </w:rPr>
      </w:pPr>
      <w:r w:rsidRPr="00980C30">
        <w:rPr>
          <w:rFonts w:ascii="ＭＳ 明朝" w:hAnsi="ＭＳ 明朝" w:cs="ＭＳ Ｐゴシック" w:hint="eastAsia"/>
          <w:kern w:val="0"/>
          <w:szCs w:val="21"/>
        </w:rPr>
        <w:t>（２）情報化施工</w:t>
      </w:r>
    </w:p>
    <w:p w14:paraId="67C64A73" w14:textId="508B5684" w:rsidR="00135823" w:rsidRPr="00980C30" w:rsidRDefault="00135823" w:rsidP="00135823">
      <w:pPr>
        <w:widowControl/>
        <w:ind w:leftChars="200" w:left="416" w:firstLineChars="100" w:firstLine="208"/>
        <w:rPr>
          <w:rFonts w:ascii="ＭＳ 明朝" w:hAnsi="ＭＳ 明朝" w:cs="ＭＳ Ｐゴシック"/>
          <w:kern w:val="0"/>
          <w:szCs w:val="21"/>
        </w:rPr>
      </w:pPr>
      <w:r w:rsidRPr="00980C30">
        <w:rPr>
          <w:rFonts w:cs="ＭＳ Ｐゴシック"/>
          <w:kern w:val="0"/>
          <w:szCs w:val="21"/>
        </w:rPr>
        <w:t>10,000</w:t>
      </w:r>
      <w:r w:rsidRPr="00980C30">
        <w:rPr>
          <w:rFonts w:ascii="ＭＳ 明朝" w:hAnsi="ＭＳ 明朝" w:cs="ＭＳ Ｐゴシック" w:hint="eastAsia"/>
          <w:kern w:val="0"/>
          <w:szCs w:val="21"/>
        </w:rPr>
        <w:t>㎥以上の土工の出来形管理については、「情報化施工技術の使用原則化について」（平成</w:t>
      </w:r>
      <w:r w:rsidRPr="00980C30">
        <w:rPr>
          <w:rFonts w:cs="ＭＳ Ｐゴシック"/>
          <w:kern w:val="0"/>
          <w:szCs w:val="21"/>
        </w:rPr>
        <w:t>25</w:t>
      </w:r>
      <w:r w:rsidRPr="00980C30">
        <w:rPr>
          <w:rFonts w:ascii="ＭＳ 明朝" w:hAnsi="ＭＳ 明朝" w:cs="ＭＳ Ｐゴシック" w:hint="eastAsia"/>
          <w:kern w:val="0"/>
          <w:szCs w:val="21"/>
        </w:rPr>
        <w:t>年</w:t>
      </w:r>
      <w:r w:rsidRPr="00980C30">
        <w:rPr>
          <w:rFonts w:cs="ＭＳ Ｐゴシック"/>
          <w:kern w:val="0"/>
          <w:szCs w:val="21"/>
        </w:rPr>
        <w:t>3</w:t>
      </w:r>
      <w:r w:rsidRPr="00980C30">
        <w:rPr>
          <w:rFonts w:ascii="ＭＳ 明朝" w:hAnsi="ＭＳ 明朝" w:cs="ＭＳ Ｐゴシック" w:hint="eastAsia"/>
          <w:kern w:val="0"/>
          <w:szCs w:val="21"/>
        </w:rPr>
        <w:t>月</w:t>
      </w:r>
      <w:r w:rsidRPr="00980C30">
        <w:rPr>
          <w:rFonts w:cs="ＭＳ Ｐゴシック"/>
          <w:kern w:val="0"/>
          <w:szCs w:val="21"/>
        </w:rPr>
        <w:t>15</w:t>
      </w:r>
      <w:r w:rsidRPr="00980C30">
        <w:rPr>
          <w:rFonts w:ascii="ＭＳ 明朝" w:hAnsi="ＭＳ 明朝" w:cs="ＭＳ Ｐゴシック" w:hint="eastAsia"/>
          <w:kern w:val="0"/>
          <w:szCs w:val="21"/>
        </w:rPr>
        <w:t>日付け国官技第</w:t>
      </w:r>
      <w:r w:rsidRPr="00980C30">
        <w:rPr>
          <w:rFonts w:cs="ＭＳ Ｐゴシック"/>
          <w:kern w:val="0"/>
          <w:szCs w:val="21"/>
        </w:rPr>
        <w:t>291</w:t>
      </w:r>
      <w:r w:rsidRPr="00980C30">
        <w:rPr>
          <w:rFonts w:ascii="ＭＳ 明朝" w:hAnsi="ＭＳ 明朝" w:cs="ＭＳ Ｐゴシック" w:hint="eastAsia"/>
          <w:kern w:val="0"/>
          <w:szCs w:val="21"/>
        </w:rPr>
        <w:t>号、国総公第</w:t>
      </w:r>
      <w:r w:rsidRPr="00980C30">
        <w:rPr>
          <w:rFonts w:cs="ＭＳ Ｐゴシック"/>
          <w:kern w:val="0"/>
          <w:szCs w:val="21"/>
        </w:rPr>
        <w:t>133</w:t>
      </w:r>
      <w:r w:rsidRPr="00980C30">
        <w:rPr>
          <w:rFonts w:ascii="ＭＳ 明朝" w:hAnsi="ＭＳ 明朝" w:cs="ＭＳ Ｐゴシック" w:hint="eastAsia"/>
          <w:kern w:val="0"/>
          <w:szCs w:val="21"/>
        </w:rPr>
        <w:t>号）及び「ＴＳを用いた出来形管理要領（土工編）」または「ＲＴＫ－ＧＮＳＳを用いた出来形管理要領（土工編）」の規定によるものとする。</w:t>
      </w:r>
    </w:p>
    <w:p w14:paraId="1BE2EFA6" w14:textId="77777777" w:rsidR="00135823" w:rsidRPr="00980C30" w:rsidRDefault="00135823" w:rsidP="00135823">
      <w:pPr>
        <w:ind w:leftChars="100" w:left="208"/>
      </w:pPr>
      <w:r w:rsidRPr="00980C30">
        <w:rPr>
          <w:rFonts w:hint="eastAsia"/>
        </w:rPr>
        <w:t>（３）３次元データによる出来形管理</w:t>
      </w:r>
    </w:p>
    <w:p w14:paraId="58CADC2E" w14:textId="6F7293DD" w:rsidR="00135823" w:rsidRPr="00980C30" w:rsidRDefault="00135823" w:rsidP="003E27C5">
      <w:pPr>
        <w:ind w:leftChars="200" w:left="416" w:firstLineChars="100" w:firstLine="208"/>
      </w:pPr>
      <w:r w:rsidRPr="00980C30">
        <w:rPr>
          <w:rFonts w:hint="eastAsia"/>
        </w:rPr>
        <w:t>土工において、３次元データを用いた出来形管理を行う場合は、管理基準のほか、「地上型レーザースキャナーを用いた出来形管理要領（土工編）」、「空中写真測量（無人航空機）を用いた出来形管理要領（土工編）」、「無人航空機搭載型レーザースキャナーを用いた出来形管理要領（土工編）」、「ＴＳ等光波方式を用いた出来形管理要領（土工編）」、「ＴＳ（ノンプリズム方式）を用いた出来形管理要領（土工編）」、「地上移動体搭載型レーザースキャナーを用いた出来形管理要領（案）」または「ＲＴＫ－ＧＮＳＳを用いた出来形管理要領（土工編）」の規定によるものとする。</w:t>
      </w:r>
    </w:p>
    <w:p w14:paraId="6D2D3902" w14:textId="40EE7785" w:rsidR="00135823" w:rsidRPr="00980C30" w:rsidRDefault="00135823" w:rsidP="003E27C5">
      <w:pPr>
        <w:ind w:leftChars="200" w:left="416" w:firstLineChars="100" w:firstLine="208"/>
      </w:pPr>
      <w:r w:rsidRPr="00980C30">
        <w:rPr>
          <w:rFonts w:hint="eastAsia"/>
        </w:rPr>
        <w:t>また、舗装工において、３次元データを用いた出来形管理を行う場合は、管理基準のほか、「地上型レーザースキャナーを用いた出来形管理要領（舗装工事編）」、「ＴＳ等光波方式を用いた出来形管理要領（舗装工事編）」、「地上移動体搭載型レーザースキャナーを用いた出来形管理要領（案）」または「ＴＳ（ノンプリズム方式）を用いた出来形管理要領（舗装工事編）」の規定によるものとする。</w:t>
      </w:r>
    </w:p>
    <w:p w14:paraId="589CECBE" w14:textId="176BFE5D" w:rsidR="00135823" w:rsidRPr="00980C30" w:rsidRDefault="00135823" w:rsidP="003E27C5">
      <w:pPr>
        <w:ind w:leftChars="200" w:left="416" w:firstLineChars="100" w:firstLine="208"/>
      </w:pPr>
      <w:r w:rsidRPr="00980C30">
        <w:rPr>
          <w:rFonts w:hint="eastAsia"/>
        </w:rPr>
        <w:t>なお、ここでいう３次元データとは、工事目的物あるいは現地地形の形状を３次元空間上に再現するために必要なデータである。</w:t>
      </w:r>
    </w:p>
    <w:bookmarkEnd w:id="4"/>
    <w:p w14:paraId="5AD25A63" w14:textId="77777777" w:rsidR="00135823" w:rsidRPr="00135823" w:rsidRDefault="00135823" w:rsidP="00135823"/>
    <w:sectPr w:rsidR="00135823" w:rsidRPr="00135823" w:rsidSect="00237D6F">
      <w:footerReference w:type="default" r:id="rId6"/>
      <w:pgSz w:w="11906" w:h="16838" w:code="9"/>
      <w:pgMar w:top="1134" w:right="1134" w:bottom="1134" w:left="1134" w:header="851" w:footer="850" w:gutter="284"/>
      <w:pgNumType w:start="3"/>
      <w:cols w:space="425"/>
      <w:docGrid w:type="linesAndChars" w:linePitch="291"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26ADD" w14:textId="77777777" w:rsidR="000544F6" w:rsidRDefault="000544F6" w:rsidP="00726A52">
      <w:r>
        <w:separator/>
      </w:r>
    </w:p>
  </w:endnote>
  <w:endnote w:type="continuationSeparator" w:id="0">
    <w:p w14:paraId="35ADFBEB" w14:textId="77777777" w:rsidR="000544F6" w:rsidRDefault="000544F6" w:rsidP="00726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413481"/>
      <w:docPartObj>
        <w:docPartGallery w:val="Page Numbers (Bottom of Page)"/>
        <w:docPartUnique/>
      </w:docPartObj>
    </w:sdtPr>
    <w:sdtEndPr/>
    <w:sdtContent>
      <w:p w14:paraId="1E2A93A0" w14:textId="3705CD9E" w:rsidR="00726A52" w:rsidRDefault="00726A52" w:rsidP="00726A52">
        <w:pPr>
          <w:pStyle w:val="a5"/>
          <w:jc w:val="center"/>
        </w:pPr>
        <w:r w:rsidRPr="00726A52">
          <w:t>1</w:t>
        </w:r>
        <w:r w:rsidR="00237D6F">
          <w:rPr>
            <w:rFonts w:ascii="ＭＳ 明朝" w:hAnsi="ＭＳ 明朝" w:hint="eastAsia"/>
          </w:rPr>
          <w:t>-</w:t>
        </w:r>
        <w:r>
          <w:fldChar w:fldCharType="begin"/>
        </w:r>
        <w:r>
          <w:instrText>PAGE   \* MERGEFORMAT</w:instrText>
        </w:r>
        <w:r>
          <w:fldChar w:fldCharType="separate"/>
        </w:r>
        <w:r w:rsidR="00712AE0" w:rsidRPr="00712AE0">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4DB52" w14:textId="77777777" w:rsidR="000544F6" w:rsidRDefault="000544F6" w:rsidP="00726A52">
      <w:r>
        <w:separator/>
      </w:r>
    </w:p>
  </w:footnote>
  <w:footnote w:type="continuationSeparator" w:id="0">
    <w:p w14:paraId="08443FEA" w14:textId="77777777" w:rsidR="000544F6" w:rsidRDefault="000544F6" w:rsidP="00726A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4"/>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400"/>
    <w:rsid w:val="000544F6"/>
    <w:rsid w:val="000E6407"/>
    <w:rsid w:val="00135823"/>
    <w:rsid w:val="001475CD"/>
    <w:rsid w:val="001A7DF0"/>
    <w:rsid w:val="00237D6F"/>
    <w:rsid w:val="003E27C5"/>
    <w:rsid w:val="00404C57"/>
    <w:rsid w:val="0047486F"/>
    <w:rsid w:val="00610B65"/>
    <w:rsid w:val="006455FF"/>
    <w:rsid w:val="00712AE0"/>
    <w:rsid w:val="00726A52"/>
    <w:rsid w:val="008C6400"/>
    <w:rsid w:val="008E638D"/>
    <w:rsid w:val="00980C30"/>
    <w:rsid w:val="00A531A2"/>
    <w:rsid w:val="00A82C89"/>
    <w:rsid w:val="00AD3C80"/>
    <w:rsid w:val="00B917DF"/>
    <w:rsid w:val="00BB6AC7"/>
    <w:rsid w:val="00BC66AF"/>
    <w:rsid w:val="00BC774A"/>
    <w:rsid w:val="00C14ECE"/>
    <w:rsid w:val="00D32B7B"/>
    <w:rsid w:val="00E37300"/>
    <w:rsid w:val="00ED4C80"/>
    <w:rsid w:val="00F27A0C"/>
    <w:rsid w:val="00F52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4AF384"/>
  <w15:docId w15:val="{8164776A-29C2-4198-8BA1-042B6F65E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6A52"/>
    <w:pPr>
      <w:tabs>
        <w:tab w:val="center" w:pos="4252"/>
        <w:tab w:val="right" w:pos="8504"/>
      </w:tabs>
      <w:snapToGrid w:val="0"/>
    </w:pPr>
  </w:style>
  <w:style w:type="character" w:customStyle="1" w:styleId="a4">
    <w:name w:val="ヘッダー (文字)"/>
    <w:basedOn w:val="a0"/>
    <w:link w:val="a3"/>
    <w:uiPriority w:val="99"/>
    <w:rsid w:val="00726A52"/>
  </w:style>
  <w:style w:type="paragraph" w:styleId="a5">
    <w:name w:val="footer"/>
    <w:basedOn w:val="a"/>
    <w:link w:val="a6"/>
    <w:uiPriority w:val="99"/>
    <w:unhideWhenUsed/>
    <w:rsid w:val="00726A52"/>
    <w:pPr>
      <w:tabs>
        <w:tab w:val="center" w:pos="4252"/>
        <w:tab w:val="right" w:pos="8504"/>
      </w:tabs>
      <w:snapToGrid w:val="0"/>
    </w:pPr>
  </w:style>
  <w:style w:type="character" w:customStyle="1" w:styleId="a6">
    <w:name w:val="フッター (文字)"/>
    <w:basedOn w:val="a0"/>
    <w:link w:val="a5"/>
    <w:uiPriority w:val="99"/>
    <w:rsid w:val="00726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70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381</Words>
  <Characters>2172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栃木県県土整備部</dc:creator>
  <cp:lastModifiedBy>栃木県技術管理課</cp:lastModifiedBy>
  <cp:revision>6</cp:revision>
  <cp:lastPrinted>2019-12-08T23:01:00Z</cp:lastPrinted>
  <dcterms:created xsi:type="dcterms:W3CDTF">2019-11-29T01:34:00Z</dcterms:created>
  <dcterms:modified xsi:type="dcterms:W3CDTF">2020-02-13T23:52:00Z</dcterms:modified>
</cp:coreProperties>
</file>